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2"/>
          <w:szCs w:val="22"/>
        </w:rPr>
      </w:pP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ДОГОВОР О ЗАДАТКЕ </w:t>
      </w:r>
      <w:r>
        <w:rPr>
          <w:rFonts w:eastAsia="Times New Roman" w:cs="Times New Roman"/>
          <w:b/>
          <w:sz w:val="22"/>
          <w:szCs w:val="22"/>
        </w:rPr>
        <w:br/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г. Ростов-на-Дону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        «__»___________ 2024 года                                    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       </w:t>
      </w:r>
      <w:r>
        <w:rPr>
          <w:rFonts w:eastAsia="Times New Roman" w:cs="Times New Roman"/>
          <w:sz w:val="22"/>
          <w:szCs w:val="22"/>
        </w:rPr>
        <w:tab/>
        <w:t xml:space="preserve">                     </w:t>
      </w:r>
    </w:p>
    <w:p w:rsidR="008E2B10" w:rsidRDefault="0079656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sz w:val="22"/>
          <w:szCs w:val="22"/>
        </w:rPr>
      </w:pPr>
      <w:proofErr w:type="gramStart"/>
      <w:r w:rsidRPr="00796564">
        <w:rPr>
          <w:rFonts w:eastAsia="Calibri" w:cs="Times New Roman"/>
          <w:color w:val="auto"/>
          <w:sz w:val="22"/>
          <w:szCs w:val="22"/>
          <w:lang w:eastAsia="en-US"/>
        </w:rPr>
        <w:t xml:space="preserve">финансовый управляющий </w:t>
      </w:r>
      <w:proofErr w:type="spell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Курбонов</w:t>
      </w:r>
      <w:proofErr w:type="spell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Мирзоджон</w:t>
      </w:r>
      <w:proofErr w:type="spell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Холович</w:t>
      </w:r>
      <w:proofErr w:type="spell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(08.01.1985 года рождения, место рождения: с. </w:t>
      </w:r>
      <w:proofErr w:type="spell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Шамтуч</w:t>
      </w:r>
      <w:proofErr w:type="spell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Айнинский</w:t>
      </w:r>
      <w:proofErr w:type="spell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р-он Ленинабадская обл., адрес регистрации:</w:t>
      </w:r>
      <w:proofErr w:type="gram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Калужская обл., </w:t>
      </w:r>
      <w:proofErr w:type="spell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Малоярославецкий</w:t>
      </w:r>
      <w:proofErr w:type="spell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р-н, г. Малоярославец, ул. Кутузова, д. 48, кв. 65; ИНН 673207441054;</w:t>
      </w:r>
      <w:proofErr w:type="gramEnd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СНИЛС 193-940-686 14)</w:t>
      </w:r>
      <w:r w:rsidR="001F5FE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, </w:t>
      </w:r>
      <w:proofErr w:type="spellStart"/>
      <w:r w:rsidR="001F5FEA" w:rsidRPr="00B67F6A">
        <w:rPr>
          <w:rFonts w:eastAsia="Calibri" w:cs="Times New Roman"/>
          <w:color w:val="auto"/>
          <w:sz w:val="22"/>
          <w:szCs w:val="22"/>
          <w:lang w:eastAsia="en-US"/>
        </w:rPr>
        <w:t>Проноза</w:t>
      </w:r>
      <w:proofErr w:type="spellEnd"/>
      <w:r w:rsidR="001F5FE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Павел Александрович (СНИЛС 113-535-856-42, ИНН 616899235690, т. +7(938)125-70-75, pronoza.pavel.fin@yandex.ru, адрес для корреспонденции: 344002, г. Ростов-на-Дону, а/я 951, член НПС СОПАУ «Альянс управляющих», 35001</w:t>
      </w:r>
      <w:r w:rsidR="001F5FEA" w:rsidRPr="00B67F6A">
        <w:rPr>
          <w:rFonts w:eastAsia="Calibri" w:cs="Times New Roman"/>
          <w:color w:val="auto"/>
          <w:sz w:val="22"/>
          <w:szCs w:val="22"/>
          <w:lang w:eastAsia="en-US"/>
        </w:rPr>
        <w:t>5, г. Краснодар, ул. Северная, дом № 309, включено в Единый государственный реестр саморегулируемых организаций арбитражных управляющих 23 мая 2003 года № 0006, ИНН 2312102570, ОГРН 1032307154285), действующий на</w:t>
      </w:r>
      <w:proofErr w:type="gramEnd"/>
      <w:r w:rsidR="001F5FE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="001F5FEA" w:rsidRPr="00B67F6A">
        <w:rPr>
          <w:rFonts w:eastAsia="Calibri" w:cs="Times New Roman"/>
          <w:color w:val="auto"/>
          <w:sz w:val="22"/>
          <w:szCs w:val="22"/>
          <w:lang w:eastAsia="en-US"/>
        </w:rPr>
        <w:t>основании</w:t>
      </w:r>
      <w:proofErr w:type="gramEnd"/>
      <w:r w:rsidR="001F5FEA" w:rsidRPr="00B67F6A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r w:rsidR="00B67F6A" w:rsidRPr="00B67F6A">
        <w:rPr>
          <w:rFonts w:eastAsia="Calibri" w:cs="Times New Roman"/>
          <w:color w:val="auto"/>
          <w:sz w:val="22"/>
          <w:szCs w:val="22"/>
          <w:lang w:eastAsia="en-US"/>
        </w:rPr>
        <w:t>Решения Арбитражного суда Калужской области по делу № А23-375/2024 от «11» апреля 2024 года</w:t>
      </w:r>
      <w:r w:rsidR="00441DF8">
        <w:rPr>
          <w:rFonts w:eastAsia="Times New Roman" w:cs="Times New Roman"/>
          <w:sz w:val="22"/>
          <w:szCs w:val="22"/>
        </w:rPr>
        <w:t>, с одной стороны, и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___________________________________________________________________________________________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___________________________________________________________________________________________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2"/>
          <w:szCs w:val="22"/>
        </w:rPr>
        <w:t xml:space="preserve">, именуемый в дальнейшем </w:t>
      </w:r>
      <w:r>
        <w:rPr>
          <w:rFonts w:eastAsia="Times New Roman" w:cs="Times New Roman"/>
          <w:b/>
          <w:sz w:val="22"/>
          <w:szCs w:val="22"/>
        </w:rPr>
        <w:t>«Заявитель»</w:t>
      </w:r>
      <w:r>
        <w:rPr>
          <w:rFonts w:eastAsia="Times New Roman" w:cs="Times New Roman"/>
          <w:sz w:val="22"/>
          <w:szCs w:val="22"/>
        </w:rPr>
        <w:t>, с другой стороны, в дальнейшем именуемые «Стороны», заключили  настоящий  Договор о нижеследующем:</w:t>
      </w:r>
    </w:p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sz w:val="22"/>
          <w:szCs w:val="22"/>
        </w:rPr>
      </w:pP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1. ПРЕДМЕТ ДОГОВОРА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1.1 </w:t>
      </w:r>
      <w:proofErr w:type="gramStart"/>
      <w:r>
        <w:rPr>
          <w:rFonts w:eastAsia="Times New Roman" w:cs="Times New Roman"/>
          <w:sz w:val="22"/>
          <w:szCs w:val="22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eastAsia="Times New Roman" w:cs="Times New Roman"/>
          <w:sz w:val="22"/>
          <w:szCs w:val="22"/>
        </w:rPr>
        <w:t xml:space="preserve"> имущества, принадлежащего</w:t>
      </w:r>
      <w:r w:rsidR="00555BE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B67F6A">
        <w:rPr>
          <w:b/>
          <w:sz w:val="22"/>
          <w:szCs w:val="22"/>
        </w:rPr>
        <w:t>Курбонову</w:t>
      </w:r>
      <w:proofErr w:type="spellEnd"/>
      <w:r w:rsidR="00B67F6A">
        <w:rPr>
          <w:b/>
          <w:sz w:val="22"/>
          <w:szCs w:val="22"/>
        </w:rPr>
        <w:t xml:space="preserve"> М.Х.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перечисляет задаток в размере </w:t>
      </w:r>
      <w:r>
        <w:rPr>
          <w:b/>
          <w:sz w:val="22"/>
          <w:szCs w:val="22"/>
        </w:rPr>
        <w:t>10</w:t>
      </w:r>
      <w:r>
        <w:rPr>
          <w:rFonts w:eastAsia="Times New Roman" w:cs="Times New Roman"/>
          <w:b/>
          <w:sz w:val="22"/>
          <w:szCs w:val="22"/>
        </w:rPr>
        <w:t xml:space="preserve"> %</w:t>
      </w:r>
      <w:r>
        <w:rPr>
          <w:rFonts w:eastAsia="Times New Roman" w:cs="Times New Roman"/>
          <w:sz w:val="22"/>
          <w:szCs w:val="22"/>
        </w:rPr>
        <w:t xml:space="preserve"> от стоимости автомобиля действующей на определенный момент торгов в размере </w:t>
      </w:r>
      <w:r>
        <w:rPr>
          <w:rFonts w:eastAsia="Times New Roman" w:cs="Times New Roman"/>
          <w:b/>
          <w:sz w:val="22"/>
          <w:szCs w:val="22"/>
        </w:rPr>
        <w:t>____________________________________ (______________________________________) рублей</w:t>
      </w:r>
      <w:r>
        <w:rPr>
          <w:rFonts w:eastAsia="Times New Roman" w:cs="Times New Roman"/>
          <w:sz w:val="22"/>
          <w:szCs w:val="22"/>
        </w:rPr>
        <w:t xml:space="preserve"> на специальный расчетный счет: </w:t>
      </w:r>
    </w:p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2"/>
          <w:szCs w:val="22"/>
        </w:rPr>
      </w:pPr>
    </w:p>
    <w:p w:rsidR="00B67F6A" w:rsidRPr="00B67F6A" w:rsidRDefault="00B67F6A" w:rsidP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67F6A">
        <w:rPr>
          <w:b/>
          <w:sz w:val="22"/>
          <w:szCs w:val="22"/>
        </w:rPr>
        <w:t>Банк получателя: ЮГО-ЗАПАДНЫЙ БАНК ПАО СБЕРБАНК</w:t>
      </w:r>
    </w:p>
    <w:p w:rsidR="00B67F6A" w:rsidRPr="00B67F6A" w:rsidRDefault="00B67F6A" w:rsidP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67F6A">
        <w:rPr>
          <w:b/>
          <w:sz w:val="22"/>
          <w:szCs w:val="22"/>
        </w:rPr>
        <w:t>БИК: 046015602</w:t>
      </w:r>
    </w:p>
    <w:p w:rsidR="00B67F6A" w:rsidRPr="00B67F6A" w:rsidRDefault="00B67F6A" w:rsidP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67F6A">
        <w:rPr>
          <w:b/>
          <w:sz w:val="22"/>
          <w:szCs w:val="22"/>
        </w:rPr>
        <w:t>Корреспондентский счет: 30101810600000000602</w:t>
      </w:r>
    </w:p>
    <w:p w:rsidR="00B67F6A" w:rsidRPr="00B67F6A" w:rsidRDefault="00B67F6A" w:rsidP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67F6A">
        <w:rPr>
          <w:b/>
          <w:sz w:val="22"/>
          <w:szCs w:val="22"/>
        </w:rPr>
        <w:t>КПП: 616143002</w:t>
      </w:r>
    </w:p>
    <w:p w:rsidR="00B67F6A" w:rsidRPr="00B67F6A" w:rsidRDefault="00B67F6A" w:rsidP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67F6A">
        <w:rPr>
          <w:b/>
          <w:sz w:val="22"/>
          <w:szCs w:val="22"/>
        </w:rPr>
        <w:t>ИНН: 7707083893</w:t>
      </w:r>
    </w:p>
    <w:p w:rsidR="00B67F6A" w:rsidRPr="00B67F6A" w:rsidRDefault="00B67F6A" w:rsidP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67F6A">
        <w:rPr>
          <w:b/>
          <w:sz w:val="22"/>
          <w:szCs w:val="22"/>
        </w:rPr>
        <w:t>Счет получателя: 40817810152222720383</w:t>
      </w:r>
    </w:p>
    <w:p w:rsidR="00085C45" w:rsidRPr="00085C45" w:rsidRDefault="00B67F6A" w:rsidP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B67F6A">
        <w:rPr>
          <w:b/>
          <w:sz w:val="22"/>
          <w:szCs w:val="22"/>
        </w:rPr>
        <w:t xml:space="preserve">ФИО получателя: </w:t>
      </w:r>
      <w:proofErr w:type="spellStart"/>
      <w:r w:rsidRPr="00B67F6A">
        <w:rPr>
          <w:b/>
          <w:sz w:val="22"/>
          <w:szCs w:val="22"/>
        </w:rPr>
        <w:t>Курбонов</w:t>
      </w:r>
      <w:proofErr w:type="spellEnd"/>
      <w:r w:rsidRPr="00B67F6A">
        <w:rPr>
          <w:b/>
          <w:sz w:val="22"/>
          <w:szCs w:val="22"/>
        </w:rPr>
        <w:t xml:space="preserve"> </w:t>
      </w:r>
      <w:proofErr w:type="spellStart"/>
      <w:r w:rsidRPr="00B67F6A">
        <w:rPr>
          <w:b/>
          <w:sz w:val="22"/>
          <w:szCs w:val="22"/>
        </w:rPr>
        <w:t>Мирзоджон</w:t>
      </w:r>
      <w:proofErr w:type="spellEnd"/>
      <w:r w:rsidRPr="00B67F6A">
        <w:rPr>
          <w:b/>
          <w:sz w:val="22"/>
          <w:szCs w:val="22"/>
        </w:rPr>
        <w:t xml:space="preserve"> </w:t>
      </w:r>
      <w:proofErr w:type="spellStart"/>
      <w:r w:rsidRPr="00B67F6A">
        <w:rPr>
          <w:b/>
          <w:sz w:val="22"/>
          <w:szCs w:val="22"/>
        </w:rPr>
        <w:t>Холович</w:t>
      </w:r>
      <w:proofErr w:type="spellEnd"/>
    </w:p>
    <w:p w:rsidR="008E2B10" w:rsidRPr="007F32FB" w:rsidRDefault="008E2B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sz w:val="22"/>
          <w:szCs w:val="22"/>
          <w:lang w:val="ru"/>
        </w:rPr>
      </w:pPr>
    </w:p>
    <w:p w:rsidR="00957CD5" w:rsidRDefault="00441DF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В назначении платежа необходимо указать: Задаток для участия в торгах по продаже Имущества </w:t>
      </w:r>
    </w:p>
    <w:p w:rsidR="008E2B10" w:rsidRDefault="00B67F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Курбонова</w:t>
      </w:r>
      <w:proofErr w:type="spellEnd"/>
      <w:r>
        <w:rPr>
          <w:b/>
          <w:sz w:val="22"/>
          <w:szCs w:val="22"/>
        </w:rPr>
        <w:t xml:space="preserve"> М.Х.</w:t>
      </w:r>
    </w:p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2"/>
          <w:szCs w:val="22"/>
        </w:rPr>
      </w:pP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1.2.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Заявитель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передает, а Организатор торгов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принимает задаток в размере</w:t>
      </w:r>
      <w:proofErr w:type="gramStart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 xml:space="preserve">_________________________ (_______________________________________________) </w:t>
      </w:r>
      <w:proofErr w:type="gramEnd"/>
      <w:r>
        <w:rPr>
          <w:rFonts w:eastAsia="Times New Roman" w:cs="Times New Roman"/>
          <w:b/>
          <w:sz w:val="22"/>
          <w:szCs w:val="22"/>
        </w:rPr>
        <w:t>рублей _________ коп</w:t>
      </w:r>
      <w:r>
        <w:rPr>
          <w:rFonts w:eastAsia="Times New Roman" w:cs="Times New Roman"/>
          <w:sz w:val="22"/>
          <w:szCs w:val="22"/>
        </w:rPr>
        <w:t>. Задаток передается в обеспечение исполнения следующих обязательств: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- заключить с </w:t>
      </w:r>
      <w:r>
        <w:rPr>
          <w:rFonts w:eastAsia="Times New Roman" w:cs="Times New Roman"/>
          <w:b/>
          <w:sz w:val="22"/>
          <w:szCs w:val="22"/>
        </w:rPr>
        <w:t xml:space="preserve">Продавцом договор купли – продажи имущества </w:t>
      </w:r>
      <w:proofErr w:type="spellStart"/>
      <w:r w:rsidR="00B67F6A">
        <w:rPr>
          <w:b/>
          <w:sz w:val="22"/>
          <w:szCs w:val="22"/>
        </w:rPr>
        <w:t>Курбонова</w:t>
      </w:r>
      <w:proofErr w:type="spellEnd"/>
      <w:r w:rsidR="00B67F6A">
        <w:rPr>
          <w:b/>
          <w:sz w:val="22"/>
          <w:szCs w:val="22"/>
        </w:rPr>
        <w:t xml:space="preserve"> М.Х.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rFonts w:eastAsia="Times New Roman" w:cs="Times New Roman"/>
          <w:sz w:val="22"/>
          <w:szCs w:val="22"/>
        </w:rPr>
        <w:t xml:space="preserve"> случае, если Заявитель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окажется победителем торгов;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- оплатить имущество, приобретенное в ходе торгов в указанные сроки.</w:t>
      </w:r>
    </w:p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sz w:val="22"/>
          <w:szCs w:val="22"/>
        </w:rPr>
      </w:pP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2. ПОРЯДОК ВНЕСЕНИЯ ЗАДАТКА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2.1. </w:t>
      </w:r>
      <w:proofErr w:type="gramStart"/>
      <w:r>
        <w:rPr>
          <w:rFonts w:eastAsia="Times New Roman" w:cs="Times New Roman"/>
          <w:sz w:val="22"/>
          <w:szCs w:val="22"/>
        </w:rPr>
        <w:t>Задаток должен быть внесен Заявителем на указанный в п. 1.1 настоящего Договора счет   не позднее даты окончания приема заявок, указанной в информационном сообщении  о проведении открытых  торгов, и считается внесенным с даты поступления задатка на указанный расчетный счет.</w:t>
      </w:r>
      <w:proofErr w:type="gramEnd"/>
      <w:r>
        <w:rPr>
          <w:rFonts w:eastAsia="Times New Roman" w:cs="Times New Roman"/>
          <w:sz w:val="22"/>
          <w:szCs w:val="22"/>
        </w:rPr>
        <w:t xml:space="preserve"> В случае </w:t>
      </w:r>
      <w:proofErr w:type="gramStart"/>
      <w:r>
        <w:rPr>
          <w:rFonts w:eastAsia="Times New Roman" w:cs="Times New Roman"/>
          <w:sz w:val="22"/>
          <w:szCs w:val="22"/>
        </w:rPr>
        <w:t>не поступления</w:t>
      </w:r>
      <w:proofErr w:type="gramEnd"/>
      <w:r>
        <w:rPr>
          <w:rFonts w:eastAsia="Times New Roman" w:cs="Times New Roman"/>
          <w:sz w:val="22"/>
          <w:szCs w:val="22"/>
        </w:rPr>
        <w:t xml:space="preserve"> задатка до даты окончания приема заявок на расчетный счет собственника имущества, обязательства Заявителя по внесению задатка считаются невыполненными. 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2.2. В назначении платежа должно быть указано: </w:t>
      </w:r>
      <w:r>
        <w:rPr>
          <w:rFonts w:eastAsia="Times New Roman" w:cs="Times New Roman"/>
          <w:b/>
          <w:sz w:val="22"/>
          <w:szCs w:val="22"/>
        </w:rPr>
        <w:t xml:space="preserve">«Задаток для участия в торгах по продаже Имущества </w:t>
      </w:r>
      <w:proofErr w:type="spellStart"/>
      <w:r w:rsidR="00B67F6A">
        <w:rPr>
          <w:b/>
          <w:sz w:val="22"/>
          <w:szCs w:val="22"/>
        </w:rPr>
        <w:t>Курбонова</w:t>
      </w:r>
      <w:proofErr w:type="spellEnd"/>
      <w:r w:rsidR="00B67F6A">
        <w:rPr>
          <w:b/>
          <w:sz w:val="22"/>
          <w:szCs w:val="22"/>
        </w:rPr>
        <w:t xml:space="preserve"> М.Х.</w:t>
      </w:r>
      <w:r>
        <w:rPr>
          <w:rFonts w:eastAsia="Times New Roman" w:cs="Times New Roman"/>
          <w:b/>
          <w:sz w:val="22"/>
          <w:szCs w:val="22"/>
        </w:rPr>
        <w:t>»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2.3. В случае не указания в назначении платежа сведений, перечисленных в п. 2.2. настоящего договора, задаток будет считаться неоплаченным. Организатор торгов не вправе распоряжаться  денежными средствами, поступившими на расчетный счет должника в качестве задатка. 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sz w:val="22"/>
          <w:szCs w:val="22"/>
        </w:rPr>
      </w:pP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3. ПОРЯДОК ВОЗВРАТА И УДЕРЖАНИЯ ЗАДАТКА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3.1. Задаток возвращается Заявителю в течение пяти рабочих дней со дня подписания протокола о 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proofErr w:type="gramStart"/>
      <w:r>
        <w:rPr>
          <w:rFonts w:eastAsia="Times New Roman" w:cs="Times New Roman"/>
          <w:sz w:val="22"/>
          <w:szCs w:val="22"/>
        </w:rPr>
        <w:t>результатах</w:t>
      </w:r>
      <w:proofErr w:type="gramEnd"/>
      <w:r>
        <w:rPr>
          <w:rFonts w:eastAsia="Times New Roman" w:cs="Times New Roman"/>
          <w:sz w:val="22"/>
          <w:szCs w:val="22"/>
        </w:rPr>
        <w:t xml:space="preserve"> проведения торгов, если он не признан Победителем открытых торгов или не является единственным заявителем, подавшим заявку.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3.2. Задаток возвращается на расчетный счет, с которого была произведена оплата задатка. 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3.3. Задаток не подлежит возврату Победителю открытых торгов или единственному участнику, заявка которого на участие в торгах соответствует условиям </w:t>
      </w:r>
      <w:proofErr w:type="gramStart"/>
      <w:r>
        <w:rPr>
          <w:rFonts w:eastAsia="Times New Roman" w:cs="Times New Roman"/>
          <w:sz w:val="22"/>
          <w:szCs w:val="22"/>
        </w:rPr>
        <w:t>торгов</w:t>
      </w:r>
      <w:proofErr w:type="gramEnd"/>
      <w:r>
        <w:rPr>
          <w:rFonts w:eastAsia="Times New Roman" w:cs="Times New Roman"/>
          <w:sz w:val="22"/>
          <w:szCs w:val="22"/>
        </w:rPr>
        <w:t xml:space="preserve"> и этот участник не отказался от заключения договора купли-продажи.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3.4. Задаток не возвращается в случае заключения договора купли-продажи, но не перечисления денежных средств в оплату лота в течени</w:t>
      </w:r>
      <w:proofErr w:type="gramStart"/>
      <w:r>
        <w:rPr>
          <w:rFonts w:eastAsia="Times New Roman" w:cs="Times New Roman"/>
          <w:sz w:val="22"/>
          <w:szCs w:val="22"/>
        </w:rPr>
        <w:t>и</w:t>
      </w:r>
      <w:proofErr w:type="gramEnd"/>
      <w:r>
        <w:rPr>
          <w:rFonts w:eastAsia="Times New Roman" w:cs="Times New Roman"/>
          <w:sz w:val="22"/>
          <w:szCs w:val="22"/>
        </w:rPr>
        <w:t xml:space="preserve"> 30 дней.</w:t>
      </w:r>
    </w:p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4. СРОК ДЕЙСТВИЯ НАСТОЯЩЕГО ДОГОВОРА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4.1. Настоящий Договор вступает в силу с момента перечисления Задатка на счет, указанный в     п. 1.1 настоящего Договора, и действует до полного исполнения принятых Сторонами обязательств.</w:t>
      </w: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>
        <w:rPr>
          <w:sz w:val="22"/>
          <w:szCs w:val="22"/>
        </w:rPr>
        <w:t>по месту нахождения финансового управляющего</w:t>
      </w:r>
      <w:r>
        <w:rPr>
          <w:rFonts w:eastAsia="Times New Roman" w:cs="Times New Roman"/>
          <w:sz w:val="22"/>
          <w:szCs w:val="22"/>
        </w:rPr>
        <w:t>.</w:t>
      </w:r>
    </w:p>
    <w:p w:rsidR="008E2B10" w:rsidRDefault="008E2B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both"/>
        <w:rPr>
          <w:rFonts w:eastAsia="Times New Roman" w:cs="Times New Roman"/>
          <w:sz w:val="22"/>
          <w:szCs w:val="22"/>
        </w:rPr>
      </w:pPr>
    </w:p>
    <w:p w:rsidR="008E2B10" w:rsidRDefault="00441DF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5. МЕСТО НАХОЖДЕНИЯ И БАНКОВСКИЕ РЕКВИЗИТЫ СТОРОН</w:t>
      </w:r>
      <w:r>
        <w:rPr>
          <w:rFonts w:eastAsia="Times New Roman" w:cs="Times New Roman"/>
          <w:b/>
          <w:sz w:val="22"/>
          <w:szCs w:val="22"/>
        </w:rPr>
        <w:br/>
      </w:r>
    </w:p>
    <w:tbl>
      <w:tblPr>
        <w:tblStyle w:val="a8"/>
        <w:tblW w:w="10320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5295"/>
      </w:tblGrid>
      <w:tr w:rsidR="008E2B10">
        <w:trPr>
          <w:trHeight w:val="232"/>
          <w:jc w:val="center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B10" w:rsidRDefault="00441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Организатор торгов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B10" w:rsidRDefault="00441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Заявитель</w:t>
            </w:r>
          </w:p>
        </w:tc>
      </w:tr>
      <w:tr w:rsidR="008E2B10">
        <w:trPr>
          <w:trHeight w:val="3396"/>
          <w:jc w:val="center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B10" w:rsidRDefault="00B6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9529"/>
                <w:tab w:val="left" w:pos="9529"/>
                <w:tab w:val="left" w:pos="9529"/>
                <w:tab w:val="left" w:pos="9529"/>
                <w:tab w:val="left" w:pos="9529"/>
                <w:tab w:val="left" w:pos="9529"/>
                <w:tab w:val="left" w:pos="9529"/>
              </w:tabs>
              <w:jc w:val="both"/>
              <w:rPr>
                <w:rFonts w:eastAsia="Times New Roman" w:cs="Times New Roman"/>
                <w:sz w:val="16"/>
                <w:szCs w:val="16"/>
              </w:rPr>
            </w:pPr>
            <w:bookmarkStart w:id="0" w:name="_heading=h.gjdgxs" w:colFirst="0" w:colLast="0"/>
            <w:bookmarkEnd w:id="0"/>
            <w:proofErr w:type="gram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финансовый управляющий </w:t>
            </w:r>
            <w:proofErr w:type="spell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Курбонов</w:t>
            </w:r>
            <w:proofErr w:type="spell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Мирзоджон</w:t>
            </w:r>
            <w:proofErr w:type="spell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Холович</w:t>
            </w:r>
            <w:proofErr w:type="spell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(08.01.1985 года рождения, место рождения: с. </w:t>
            </w:r>
            <w:proofErr w:type="spell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Шамтуч</w:t>
            </w:r>
            <w:proofErr w:type="spell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Айнинский</w:t>
            </w:r>
            <w:proofErr w:type="spell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р-он Ленинабадская обл., адрес регистрации:</w:t>
            </w:r>
            <w:proofErr w:type="gram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Калужская обл., </w:t>
            </w:r>
            <w:proofErr w:type="spell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Малоярославецкий</w:t>
            </w:r>
            <w:proofErr w:type="spell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р-н, г. Малоярославец, ул. Кутузова, д. 48, кв. 65; ИНН 673207441054;</w:t>
            </w:r>
            <w:proofErr w:type="gram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СНИЛС 193-940-686 14), </w:t>
            </w:r>
            <w:proofErr w:type="spell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Проноза</w:t>
            </w:r>
            <w:proofErr w:type="spell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Павел Александрович (СНИЛС 113-535-856-42, ИНН 616899235690, т. +7(938)125-70-75, pronoza.pavel.fin@yandex.ru, адрес для корреспонденции: 344002, г. Ростов-на-Дону, а/я 951, член НПС СОПАУ «Альянс управляющих», 350015, г. Краснодар, ул. Северная, дом № 309, включено в Единый государственный реестр саморегулируемых организаций арбитражных управляющих 23 мая 2003 года № 0006, ИНН 2312102570, ОГРН 1032307154285), действующий на</w:t>
            </w:r>
            <w:proofErr w:type="gram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основании</w:t>
            </w:r>
            <w:proofErr w:type="gramEnd"/>
            <w:r w:rsidRPr="00B67F6A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Решения Арбитражного суда Калужской области по делу № А23-375/2024 от «11» апреля 2024 года</w:t>
            </w:r>
            <w:bookmarkStart w:id="1" w:name="_GoBack"/>
            <w:bookmarkEnd w:id="1"/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B10" w:rsidRDefault="008E2B10"/>
        </w:tc>
      </w:tr>
      <w:tr w:rsidR="008E2B10">
        <w:trPr>
          <w:trHeight w:val="312"/>
          <w:jc w:val="center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B10" w:rsidRDefault="00441DF8" w:rsidP="00877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__________________________</w:t>
            </w:r>
            <w:proofErr w:type="spellStart"/>
            <w:r w:rsidR="00877662">
              <w:rPr>
                <w:rFonts w:eastAsia="Times New Roman" w:cs="Times New Roman"/>
              </w:rPr>
              <w:t>Проноза</w:t>
            </w:r>
            <w:proofErr w:type="spellEnd"/>
            <w:r w:rsidR="00877662">
              <w:rPr>
                <w:rFonts w:eastAsia="Times New Roman" w:cs="Times New Roman"/>
              </w:rPr>
              <w:t xml:space="preserve"> П.А</w:t>
            </w:r>
            <w:r w:rsidR="007F32FB">
              <w:rPr>
                <w:sz w:val="18"/>
                <w:szCs w:val="18"/>
              </w:rPr>
              <w:t>.</w:t>
            </w:r>
            <w:r>
              <w:rPr>
                <w:rFonts w:eastAsia="Times New Roman" w:cs="Times New Roman"/>
              </w:rPr>
              <w:t>/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B10" w:rsidRDefault="00441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________________________/__________________</w:t>
            </w:r>
          </w:p>
        </w:tc>
      </w:tr>
    </w:tbl>
    <w:p w:rsidR="008E2B10" w:rsidRDefault="008E2B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  <w:tab w:val="left" w:pos="9529"/>
        </w:tabs>
        <w:ind w:left="216" w:hanging="216"/>
        <w:jc w:val="center"/>
        <w:rPr>
          <w:rFonts w:eastAsia="Times New Roman" w:cs="Times New Roman"/>
        </w:rPr>
      </w:pPr>
    </w:p>
    <w:sectPr w:rsidR="008E2B10">
      <w:headerReference w:type="default" r:id="rId8"/>
      <w:footerReference w:type="default" r:id="rId9"/>
      <w:pgSz w:w="11900" w:h="16840"/>
      <w:pgMar w:top="851" w:right="737" w:bottom="765" w:left="1134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EA" w:rsidRDefault="001F5FEA">
      <w:r>
        <w:separator/>
      </w:r>
    </w:p>
  </w:endnote>
  <w:endnote w:type="continuationSeparator" w:id="0">
    <w:p w:rsidR="001F5FEA" w:rsidRDefault="001F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10" w:rsidRDefault="008E2B1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EA" w:rsidRDefault="001F5FEA">
      <w:r>
        <w:separator/>
      </w:r>
    </w:p>
  </w:footnote>
  <w:footnote w:type="continuationSeparator" w:id="0">
    <w:p w:rsidR="001F5FEA" w:rsidRDefault="001F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10" w:rsidRDefault="00441DF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eastAsia="Times New Roman" w:cs="Times New Roman"/>
      </w:rPr>
    </w:pPr>
    <w:r>
      <w:rPr>
        <w:rFonts w:eastAsia="Times New Roman" w:cs="Times New Roman"/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0" cy="7579055"/>
              <wp:effectExtent l="0" t="0" r="0" b="0"/>
              <wp:wrapNone/>
              <wp:docPr id="1073741827" name="Скругленный прямоугольник 1073741827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988" y="0"/>
                        <a:ext cx="7566025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E2B10" w:rsidRDefault="008E2B1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0" cy="7579055"/>
              <wp:effectExtent b="0" l="0" r="0" t="0"/>
              <wp:wrapNone/>
              <wp:docPr descr="Прямоугольник" id="1073741827" name="image1.png"/>
              <a:graphic>
                <a:graphicData uri="http://schemas.openxmlformats.org/drawingml/2006/picture">
                  <pic:pic>
                    <pic:nvPicPr>
                      <pic:cNvPr descr="Прямоугольник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7579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eastAsia="Times New Roman" w:cs="Times New Roman"/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7738743</wp:posOffset>
              </wp:positionH>
              <wp:positionV relativeFrom="page">
                <wp:posOffset>10004425</wp:posOffset>
              </wp:positionV>
              <wp:extent cx="76507" cy="164465"/>
              <wp:effectExtent l="0" t="0" r="0" b="0"/>
              <wp:wrapNone/>
              <wp:docPr id="1073741828" name="Прямоугольник 1073741828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2509" y="3702530"/>
                        <a:ext cx="66982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E2B10" w:rsidRDefault="00441DF8">
                          <w:pPr>
                            <w:textDirection w:val="btLr"/>
                          </w:pPr>
                          <w:r>
                            <w:rPr>
                              <w:rFonts w:eastAsia="Times New Roman" w:cs="Times New Roman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600" tIns="600" rIns="600" bIns="6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7738743</wp:posOffset>
              </wp:positionH>
              <wp:positionV relativeFrom="page">
                <wp:posOffset>10004425</wp:posOffset>
              </wp:positionV>
              <wp:extent cx="76507" cy="164465"/>
              <wp:effectExtent b="0" l="0" r="0" t="0"/>
              <wp:wrapNone/>
              <wp:docPr descr="Прямоугольник" id="1073741828" name="image2.png"/>
              <a:graphic>
                <a:graphicData uri="http://schemas.openxmlformats.org/drawingml/2006/picture">
                  <pic:pic>
                    <pic:nvPicPr>
                      <pic:cNvPr descr="Прямоугольник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07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2B10"/>
    <w:rsid w:val="00085C45"/>
    <w:rsid w:val="001F5FEA"/>
    <w:rsid w:val="003C43EF"/>
    <w:rsid w:val="0040120A"/>
    <w:rsid w:val="00441DF8"/>
    <w:rsid w:val="00555BE2"/>
    <w:rsid w:val="00594A37"/>
    <w:rsid w:val="00796564"/>
    <w:rsid w:val="007F32FB"/>
    <w:rsid w:val="00877662"/>
    <w:rsid w:val="008E2B10"/>
    <w:rsid w:val="00957CD5"/>
    <w:rsid w:val="00B67F6A"/>
    <w:rsid w:val="00B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eastAsia="Arial Unicode MS" w:cs="Arial Unicode MS"/>
      <w:color w:val="000000"/>
      <w:sz w:val="20"/>
      <w:szCs w:val="2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eastAsia="Arial Unicode MS" w:cs="Arial Unicode MS"/>
      <w:color w:val="000000"/>
      <w:sz w:val="20"/>
      <w:szCs w:val="2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outline w:val="0"/>
      <w:color w:val="0000FF"/>
      <w:u w:val="single" w:color="0000FF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6HKRE7uBeTKBkdPkr0fXoogXg==">CgMxLjAyCGguZ2pkZ3hzMghoLmdqZGd4czgAciExRkhIZ2pkdHJtQmgxNTVyU2dPNzRpVm5JclJqVzdkdlU=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769</Words>
  <Characters>5089</Characters>
  <Application>Microsoft Office Word</Application>
  <DocSecurity>0</DocSecurity>
  <Lines>267</Lines>
  <Paragraphs>133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2024-07-02T05:00:00Z</dcterms:created>
  <dcterms:modified xsi:type="dcterms:W3CDTF">2024-09-20T08:54:00Z</dcterms:modified>
</cp:coreProperties>
</file>