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ДОГОВОР О ЗАДАТКЕ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Ростов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на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Дону </w:t>
        <w:tab/>
        <w:tab/>
        <w:tab/>
        <w:tab/>
        <w:t xml:space="preserve">                         «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»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 202</w:t>
      </w:r>
      <w:r>
        <w:rPr>
          <w:b w:val="1"/>
          <w:bCs w:val="1"/>
          <w:sz w:val="22"/>
          <w:szCs w:val="22"/>
          <w:rtl w:val="0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                                  </w:t>
        <w:tab/>
        <w:tab/>
        <w:tab/>
        <w:t xml:space="preserve">        </w:t>
        <w:tab/>
        <w:t xml:space="preserve">           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ражданин РФ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Петров Максим Юрьевич </w:t>
      </w:r>
      <w:r>
        <w:rPr>
          <w:sz w:val="22"/>
          <w:szCs w:val="22"/>
          <w:shd w:val="clear" w:color="auto" w:fill="ffffff"/>
          <w:rtl w:val="0"/>
        </w:rPr>
        <w:t>(</w:t>
      </w:r>
      <w:r>
        <w:rPr>
          <w:sz w:val="22"/>
          <w:szCs w:val="22"/>
          <w:shd w:val="clear" w:color="auto" w:fill="ffffff"/>
          <w:rtl w:val="0"/>
          <w:lang w:val="ru-RU"/>
        </w:rPr>
        <w:t>Ленинградская область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Кировский район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Шлиссельбург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Затонная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д</w:t>
      </w:r>
      <w:r>
        <w:rPr>
          <w:sz w:val="22"/>
          <w:szCs w:val="22"/>
          <w:shd w:val="clear" w:color="auto" w:fill="ffffff"/>
          <w:rtl w:val="0"/>
        </w:rPr>
        <w:t>. 1</w:t>
      </w:r>
      <w:r>
        <w:rPr>
          <w:sz w:val="22"/>
          <w:szCs w:val="22"/>
          <w:shd w:val="clear" w:color="auto" w:fill="ffffff"/>
          <w:rtl w:val="0"/>
        </w:rPr>
        <w:t>А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кв</w:t>
      </w:r>
      <w:r>
        <w:rPr>
          <w:sz w:val="22"/>
          <w:szCs w:val="22"/>
          <w:shd w:val="clear" w:color="auto" w:fill="ffffff"/>
          <w:rtl w:val="0"/>
        </w:rPr>
        <w:t xml:space="preserve">. 29; </w:t>
      </w:r>
      <w:r>
        <w:rPr>
          <w:sz w:val="22"/>
          <w:szCs w:val="22"/>
          <w:shd w:val="clear" w:color="auto" w:fill="ffffff"/>
          <w:rtl w:val="0"/>
        </w:rPr>
        <w:t>дата и место рождения</w:t>
      </w:r>
      <w:r>
        <w:rPr>
          <w:sz w:val="22"/>
          <w:szCs w:val="22"/>
          <w:shd w:val="clear" w:color="auto" w:fill="ffffff"/>
          <w:rtl w:val="0"/>
        </w:rPr>
        <w:t xml:space="preserve">: 28.04.1980,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Гатчина Ленинградская область</w:t>
      </w:r>
      <w:r>
        <w:rPr>
          <w:sz w:val="22"/>
          <w:szCs w:val="22"/>
          <w:shd w:val="clear" w:color="auto" w:fill="ffffff"/>
          <w:rtl w:val="0"/>
        </w:rPr>
        <w:t xml:space="preserve">; </w:t>
      </w:r>
      <w:r>
        <w:rPr>
          <w:sz w:val="22"/>
          <w:szCs w:val="22"/>
          <w:shd w:val="clear" w:color="auto" w:fill="ffffff"/>
          <w:rtl w:val="0"/>
        </w:rPr>
        <w:t xml:space="preserve">ИНН </w:t>
      </w:r>
      <w:r>
        <w:rPr>
          <w:sz w:val="22"/>
          <w:szCs w:val="22"/>
          <w:shd w:val="clear" w:color="auto" w:fill="ffffff"/>
          <w:rtl w:val="0"/>
        </w:rPr>
        <w:t xml:space="preserve">472300192207, </w:t>
      </w:r>
      <w:r>
        <w:rPr>
          <w:sz w:val="22"/>
          <w:szCs w:val="22"/>
          <w:shd w:val="clear" w:color="auto" w:fill="ffffff"/>
          <w:rtl w:val="0"/>
        </w:rPr>
        <w:t xml:space="preserve">СНИЛС </w:t>
      </w:r>
      <w:r>
        <w:rPr>
          <w:sz w:val="22"/>
          <w:szCs w:val="22"/>
          <w:shd w:val="clear" w:color="auto" w:fill="ffffff"/>
          <w:rtl w:val="0"/>
        </w:rPr>
        <w:t>019-726-109 58)</w:t>
      </w:r>
      <w:r>
        <w:rPr>
          <w:sz w:val="22"/>
          <w:szCs w:val="22"/>
          <w:rtl w:val="0"/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именуемый в дальнейшем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«Продавец»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в лице финансового управляющего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Проноза Павел Александрович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СНИЛС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it-IT"/>
          <w14:textFill>
            <w14:solidFill>
              <w14:srgbClr w14:val="333333"/>
            </w14:solidFill>
          </w14:textFill>
        </w:rPr>
        <w:t xml:space="preserve">113-535-856-42,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ИНН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616899235690) -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>член Союза «Межрегиональная Саморегулируемая Организация Профессиональных Арбитражных Управляющих «Альянс Управляющих»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регистрационный номер в реестре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21425,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дата регистрации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21.04.2022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., </w:t>
      </w:r>
      <w:r>
        <w:rPr>
          <w:sz w:val="22"/>
          <w:szCs w:val="22"/>
          <w:shd w:val="clear" w:color="auto" w:fill="ffffff"/>
          <w:rtl w:val="0"/>
          <w:lang w:val="ru-RU"/>
        </w:rPr>
        <w:t>действующего на основании решения Арбитражного суда города Санкт</w:t>
      </w:r>
      <w:r>
        <w:rPr>
          <w:sz w:val="22"/>
          <w:szCs w:val="22"/>
          <w:shd w:val="clear" w:color="auto" w:fill="ffffff"/>
          <w:rtl w:val="0"/>
        </w:rPr>
        <w:t>-</w:t>
      </w:r>
      <w:r>
        <w:rPr>
          <w:sz w:val="22"/>
          <w:szCs w:val="22"/>
          <w:shd w:val="clear" w:color="auto" w:fill="ffffff"/>
          <w:rtl w:val="0"/>
          <w:lang w:val="ru-RU"/>
        </w:rPr>
        <w:t>Петербурга и Ленинградской области по делу №А</w:t>
      </w:r>
      <w:r>
        <w:rPr>
          <w:sz w:val="22"/>
          <w:szCs w:val="22"/>
          <w:shd w:val="clear" w:color="auto" w:fill="ffffff"/>
          <w:rtl w:val="0"/>
        </w:rPr>
        <w:t xml:space="preserve">56-54659/2023 </w:t>
      </w:r>
      <w:r>
        <w:rPr>
          <w:sz w:val="22"/>
          <w:szCs w:val="22"/>
          <w:shd w:val="clear" w:color="auto" w:fill="ffffff"/>
          <w:rtl w:val="0"/>
        </w:rPr>
        <w:t xml:space="preserve">от </w:t>
      </w:r>
      <w:r>
        <w:rPr>
          <w:sz w:val="22"/>
          <w:szCs w:val="22"/>
          <w:shd w:val="clear" w:color="auto" w:fill="ffffff"/>
          <w:rtl w:val="0"/>
        </w:rPr>
        <w:t xml:space="preserve">19.09.2023 </w:t>
      </w:r>
      <w:r>
        <w:rPr>
          <w:sz w:val="22"/>
          <w:szCs w:val="22"/>
          <w:shd w:val="clear" w:color="auto" w:fill="ffffff"/>
          <w:rtl w:val="0"/>
        </w:rPr>
        <w:t>года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w1yv7wf217yv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_________________________________________________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место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:________________________________________________,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паспорт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номер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выдан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зарегистрированный по адресу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:___________________________________________________________________,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именуемый в дальнейшем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«Покупатель»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дальнейшем именуемые «Стороны»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ind w:firstLine="709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26385o8lfz3u" w:id="2"/>
      <w:bookmarkEnd w:id="2"/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 основании Протокола №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 «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________________202</w:t>
      </w:r>
      <w:r>
        <w:rPr>
          <w:sz w:val="22"/>
          <w:szCs w:val="22"/>
          <w:rtl w:val="0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 результатах торгов по Лоту №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 продаже имущества должника </w:t>
      </w:r>
      <w:r>
        <w:rPr>
          <w:sz w:val="22"/>
          <w:szCs w:val="22"/>
          <w:rtl w:val="0"/>
          <w:lang w:val="ru-RU"/>
        </w:rPr>
        <w:t>Петрова М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Ю</w:t>
      </w:r>
      <w:r>
        <w:rPr>
          <w:sz w:val="22"/>
          <w:szCs w:val="22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заключили  настоящий  Договор о нижеследующем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2"/>
        </w:numPr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ПРЕДМЕТ ДОГОВОРА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spacing w:after="140"/>
        <w:ind w:right="117" w:firstLine="708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1.1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 соответствии с условиями настоящего Договора Заявитель для участия в открытых торгах по Лоту № </w:t>
      </w:r>
      <w:r>
        <w:rPr>
          <w:sz w:val="22"/>
          <w:szCs w:val="22"/>
          <w:rtl w:val="0"/>
        </w:rPr>
        <w:t>1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по продаже имущества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принадлежащего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Продавцу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проводимых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_____._____.202</w:t>
      </w:r>
      <w:r>
        <w:rPr>
          <w:sz w:val="22"/>
          <w:szCs w:val="22"/>
          <w:rtl w:val="0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час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._____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мин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на сайте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https://bankrot.viomitra.ru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перечисляет задаток в размере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 следующим реквизитам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Получатель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Петров Максим Юрьевич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Банк получателя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Юго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Западный Банк ПАО СБЕРБАНК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ИНН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7707083893,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КПП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616143002,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БИК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046015602,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К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30101810600000000602,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Р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>40817810052222088840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.</w:t>
      </w:r>
    </w:p>
    <w:p>
      <w:pPr>
        <w:pStyle w:val="Основной текст"/>
        <w:ind w:left="708" w:firstLine="0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efb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1.2.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Заявитель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передает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Организатор торгов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принимает задаток в сумме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 (____________________)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рублей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коп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 Лоту № </w:t>
      </w:r>
      <w:r>
        <w:rPr>
          <w:sz w:val="22"/>
          <w:szCs w:val="22"/>
          <w:rtl w:val="0"/>
        </w:rPr>
        <w:t>1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Задаток передается в обеспечение исполнения следующих обязательств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заключить с Продавцом договор купли – продажи имущества по Лоту № </w:t>
      </w:r>
      <w:r>
        <w:rPr>
          <w:sz w:val="22"/>
          <w:szCs w:val="22"/>
          <w:rtl w:val="0"/>
        </w:rPr>
        <w:t>1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в случае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Заявитель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окажется победителем торгов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оплатить имущество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приобретенное в ходе торгов в указанные сроки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2"/>
        </w:numPr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ПОРЯДОК ВНЕСЕНИЯ ЗАДАТКА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2.1.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Задаток должен быть внесен Заявителем на указанный в п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1.1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настоящего Договора счет не позднее даты окончания приема заявок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указанной в информационном сообщении</w:t>
      </w:r>
      <w:r>
        <w:rPr>
          <w:sz w:val="22"/>
          <w:szCs w:val="22"/>
          <w:rtl w:val="0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 проведении открытых  торгов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считается внесенным с даты поступления задатка на указанный расчетный счет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случае непоступления задатка до даты окончания приема заявок на расчетный счет собственника имущества обязательства Заявителя по внесению задатка считаются невыполненными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2.2.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назначении платежа должно быть указано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оплата задатка по Договору о задатке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указать дату подписания Договора о задатке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для участия в открытых торгах по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номер и наименование лота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2.3.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случае не указания в назначении платежа сведений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перечисленных в п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.2.2.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задаток будет считаться неоплаченным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торгов не вправе распоряжаться  денежными средствами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поступившими на счет Должника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качестве задатка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2.4.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денежные средства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перечисленные в соответствии с настоящим договором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проценты не начисляются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2"/>
        </w:numPr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ПОРЯДОК ВОЗВРАТА И УДЕРЖАНИЯ ЗАДАТКА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3.1.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Задаток возвращается Заявителю в течение пяти рабочих дней со дня подписания протокола о результатах проведения торгов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он не признан Победителем открытых торгов или не является единственным заявителем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подавшим заявку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3.2.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Задаток возвращается на расчетный счет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которого была произведена оплата задатка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3.3.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Задаток не подлежит возврату Победителю открытых торгов или единственному участнику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заявка которого на участие в торгах соответствует условиям торгов и этот участник не отказался от заключения договора купли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продажи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СРОК ДЕЙСТВИЯ НАСТОЯЩЕГО ДОГОВОРА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Настоящий Договор вступает в силу с момента перечисления Задатка на счет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указанный в п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1.1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действует до полного исполнения принятых Сторонами обязательств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4.2.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Все возможные споры и разногласия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связанные с исполнением 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будут разрешаться Сторонами путем переговоров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>
        <w:rPr>
          <w:sz w:val="22"/>
          <w:szCs w:val="22"/>
          <w:rtl w:val="0"/>
          <w:lang w:val="ru-RU"/>
        </w:rPr>
        <w:t>Нижегородской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области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МЕСТО НАХОЖДЕНИЯ И БАНКОВСКИЕ РЕКВИЗИТЫ СТОРОН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«Организатор торгов»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>Ф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инансовый управляющий Должника Петрова Максима Юрьевича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Ленинградская область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Кировский район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г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Шлиссельбург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Затонная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д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. 1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А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кв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. 29;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дата и место рождения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28.04.1980,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г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Гатчина Ленинградская область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;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ИНН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472300192207,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СНИЛС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019-726-109 58)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Проноза Павел Александрович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СНИЛС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113-535-856-42,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ИНН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616899235690) -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член Союза «Межрегиональная Саморегулируемая Организация Профессиональных Арбитражных Управляющих «Альянс Управляющих»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регистрационный номер в реестре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21425,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дата регистрации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21.04.2022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г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.,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действующего на основании решения Арбитражного суда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города Санкт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Петербурга и Ленинградской области по делу №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А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56-54659/2023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 от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19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>.09.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2023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года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Получатель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Петров Максим Юрьевич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Банк получателя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Юго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Западный Банк ПАО СБЕРБАНК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ИНН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7707083893,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КПП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616143002,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БИК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046015602,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К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30101810600000000602,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Р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>40817810052222088840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.</w:t>
      </w:r>
    </w:p>
    <w:p>
      <w:pPr>
        <w:pStyle w:val="Основной текст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60"/>
        </w:tabs>
        <w:ind w:firstLine="709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«Заявитель»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ПОДПИСИ СТОРОН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center" w:pos="4677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«Организатор торгов»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«Заявитель»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505"/>
        </w:tabs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505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                                     </w:t>
        <w:tab/>
        <w:t xml:space="preserve">              _______________________________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 /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Проноза П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./                                                     ________________ /_______________/</w:t>
      </w:r>
    </w:p>
    <w:p>
      <w:pPr>
        <w:pStyle w:val="Основной текст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подпись                                                                       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  подпись</w:t>
      </w:r>
    </w:p>
    <w:sectPr>
      <w:headerReference w:type="default" r:id="rId4"/>
      <w:footerReference w:type="default" r:id="rId5"/>
      <w:pgSz w:w="11900" w:h="16840" w:orient="portrait"/>
      <w:pgMar w:top="851" w:right="737" w:bottom="765" w:left="1134" w:header="720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Основной текст"/>
      <w:tabs>
        <w:tab w:val="right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-4760</wp:posOffset>
              </wp:positionH>
              <wp:positionV relativeFrom="page">
                <wp:posOffset>-4761</wp:posOffset>
              </wp:positionV>
              <wp:extent cx="7566025" cy="756953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025" cy="756953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8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7743506</wp:posOffset>
              </wp:positionH>
              <wp:positionV relativeFrom="page">
                <wp:posOffset>10009187</wp:posOffset>
              </wp:positionV>
              <wp:extent cx="66982" cy="15494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82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Основной текст"/>
                          </w:pP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z w:val="20"/>
                              <w:szCs w:val="20"/>
                              <w:u w:color="000000"/>
                              <w:vertAlign w:val="baseline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624" tIns="624" rIns="624" bIns="624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609.7pt;margin-top:788.1pt;width:5.3pt;height:12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Основной текст"/>
                    </w:pPr>
                    <w:r>
                      <w:rPr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20"/>
                        <w:szCs w:val="20"/>
                        <w:u w:color="000000"/>
                        <w:vertAlign w:val="baseline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PAGE 1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1440" w:hanging="5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1832" w:hanging="3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2748" w:hanging="22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3600" w:hanging="22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4320" w:hanging="3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454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5496" w:hanging="5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641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