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cols w:num="2" w:space="282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Лобынцев</w:t>
      </w:r>
      <w:r>
        <w:rPr>
          <w:rFonts w:ascii="Times New Roman" w:hAnsi="Times New Roman"/>
          <w:color w:themeColor="text1" w:val="000000"/>
          <w:sz w:val="20"/>
        </w:rPr>
        <w:t xml:space="preserve">а </w:t>
      </w:r>
      <w:r>
        <w:rPr>
          <w:rFonts w:ascii="Times New Roman" w:hAnsi="Times New Roman"/>
          <w:color w:themeColor="text1" w:val="000000"/>
          <w:sz w:val="20"/>
        </w:rPr>
        <w:t>Мари</w:t>
      </w:r>
      <w:r>
        <w:rPr>
          <w:rFonts w:ascii="Times New Roman" w:hAnsi="Times New Roman"/>
          <w:color w:themeColor="text1" w:val="000000"/>
          <w:sz w:val="20"/>
        </w:rPr>
        <w:t>я</w:t>
      </w:r>
      <w:r>
        <w:rPr>
          <w:rFonts w:ascii="Times New Roman" w:hAnsi="Times New Roman"/>
          <w:color w:themeColor="text1" w:val="000000"/>
          <w:sz w:val="20"/>
        </w:rPr>
        <w:t xml:space="preserve"> Константиновн</w:t>
      </w:r>
      <w:r>
        <w:rPr>
          <w:rFonts w:ascii="Times New Roman" w:hAnsi="Times New Roman"/>
          <w:color w:themeColor="text1" w:val="000000"/>
          <w:sz w:val="20"/>
        </w:rPr>
        <w:t>а</w:t>
      </w:r>
      <w:r>
        <w:rPr>
          <w:rFonts w:ascii="Times New Roman" w:hAnsi="Times New Roman"/>
          <w:color w:themeColor="text1" w:val="000000"/>
          <w:sz w:val="20"/>
        </w:rPr>
        <w:t xml:space="preserve">, именуемый в дальнейшем «Продавец», в лице финансового управляющего </w:t>
        <w:tab/>
        <w:t xml:space="preserve">Липовецкой Елены Михайловны, действующая на основании </w:t>
      </w:r>
      <w:r>
        <w:rPr>
          <w:rFonts w:ascii="Times New Roman" w:hAnsi="Times New Roman"/>
          <w:color w:themeColor="text1" w:val="000000"/>
          <w:sz w:val="20"/>
        </w:rPr>
        <w:t>р</w:t>
      </w:r>
      <w:r>
        <w:rPr>
          <w:rFonts w:ascii="Times New Roman" w:hAnsi="Times New Roman"/>
          <w:color w:themeColor="text1" w:val="000000"/>
          <w:sz w:val="20"/>
        </w:rPr>
        <w:t>ешения Арбитражного суда Московской области по делу № А41-64819/2025 от 19.11.2025 года, п. 7 ст. 213.26 Закона о банкротстве,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Предмет договора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 </w:t>
      </w:r>
    </w:p>
    <w:p>
      <w:pPr>
        <w:pStyle w:val="Normal"/>
        <w:spacing w:lineRule="auto" w:line="240" w:before="0" w:after="0"/>
        <w:ind w:hanging="349" w:start="709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Марка, Модель:</w:t>
      </w:r>
    </w:p>
    <w:p>
      <w:pPr>
        <w:pStyle w:val="Normal"/>
        <w:spacing w:lineRule="auto" w:line="240" w:before="0" w:after="0"/>
        <w:ind w:hanging="349" w:start="709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GEELY CITYRAY</w:t>
      </w:r>
    </w:p>
    <w:p>
      <w:pPr>
        <w:pStyle w:val="Normal"/>
        <w:spacing w:lineRule="auto" w:line="240" w:before="0" w:after="0"/>
        <w:ind w:hanging="349" w:start="709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Год выпуска: 2024</w:t>
      </w:r>
    </w:p>
    <w:p>
      <w:pPr>
        <w:pStyle w:val="Normal"/>
        <w:spacing w:lineRule="auto" w:line="240" w:before="0" w:after="0"/>
        <w:ind w:hanging="349" w:start="709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VIN: LB3G43S94RX301980</w:t>
      </w:r>
    </w:p>
    <w:p>
      <w:pPr>
        <w:pStyle w:val="Normal"/>
        <w:spacing w:lineRule="auto" w:line="240" w:before="0" w:after="0"/>
        <w:ind w:hanging="349" w:start="709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Рабочий объём двигателя куб. см: 1499 ,</w:t>
      </w:r>
    </w:p>
    <w:p>
      <w:pPr>
        <w:pStyle w:val="Normal"/>
        <w:spacing w:lineRule="auto" w:line="240" w:before="0" w:after="0"/>
        <w:ind w:hanging="349" w:start="709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Мощность двигателя:</w:t>
      </w:r>
    </w:p>
    <w:p>
      <w:pPr>
        <w:pStyle w:val="Normal"/>
        <w:spacing w:lineRule="auto" w:line="240" w:before="0" w:after="0"/>
        <w:ind w:hanging="349" w:start="709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146 л. с.,</w:t>
      </w:r>
    </w:p>
    <w:p>
      <w:pPr>
        <w:pStyle w:val="Normal"/>
        <w:spacing w:lineRule="auto" w:line="240" w:before="0" w:after="0"/>
        <w:ind w:hanging="349" w:start="709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Цвет кузова: Белый,</w:t>
      </w:r>
    </w:p>
    <w:p>
      <w:pPr>
        <w:pStyle w:val="Normal"/>
        <w:spacing w:lineRule="auto" w:line="240" w:before="0" w:after="0"/>
        <w:ind w:hanging="349" w:start="709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Легковой седан</w:t>
      </w:r>
    </w:p>
    <w:p>
      <w:pPr>
        <w:pStyle w:val="Normal"/>
        <w:spacing w:lineRule="auto" w:line="240" w:before="0" w:after="0"/>
        <w:ind w:hanging="349" w:start="709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Транспортное средство является предметом залога ПАО "СБЕРБАНК РОССИИ"»</w:t>
      </w:r>
    </w:p>
    <w:p>
      <w:pPr>
        <w:pStyle w:val="Normal"/>
        <w:spacing w:lineRule="auto" w:line="240" w:before="0" w:after="0"/>
        <w:ind w:hanging="349" w:start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публичного предложения по продаже имущества Продавца, состоявшихся </w:t>
      </w:r>
      <w:r>
        <w:rPr>
          <w:rFonts w:ascii="Times New Roman" w:hAnsi="Times New Roman"/>
          <w:color w:val="FF0000"/>
          <w:sz w:val="20"/>
        </w:rPr>
        <w:t>__.__.____</w:t>
      </w:r>
      <w:r>
        <w:rPr>
          <w:rFonts w:ascii="Times New Roman" w:hAnsi="Times New Roman"/>
          <w:sz w:val="20"/>
        </w:rPr>
        <w:t xml:space="preserve"> на электронной торговой площадке </w:t>
      </w:r>
      <w:r>
        <w:rPr>
          <w:rFonts w:ascii="Times New Roman" w:hAnsi="Times New Roman"/>
          <w:color w:val="FF0000"/>
          <w:sz w:val="20"/>
        </w:rPr>
        <w:t>_______,</w:t>
      </w:r>
      <w:r>
        <w:rPr>
          <w:rFonts w:ascii="Times New Roman" w:hAnsi="Times New Roman"/>
          <w:sz w:val="20"/>
        </w:rPr>
        <w:t xml:space="preserve"> размещенной на сайте в сети Интернет </w:t>
      </w:r>
      <w:r>
        <w:rPr>
          <w:rFonts w:ascii="Times New Roman" w:hAnsi="Times New Roman"/>
          <w:color w:val="FF0000"/>
          <w:sz w:val="20"/>
        </w:rPr>
        <w:t>_________.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Продавец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2.1.2. 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 Покупатель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2.2.1. 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3.1. Общая стоимость Имущества составляет </w:t>
      </w:r>
      <w:r>
        <w:rPr>
          <w:rFonts w:ascii="Times New Roman" w:hAnsi="Times New Roman"/>
          <w:color w:val="FF0000"/>
          <w:sz w:val="20"/>
        </w:rPr>
        <w:t>________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color w:val="FF0000"/>
          <w:sz w:val="20"/>
        </w:rPr>
        <w:t>(______________)</w:t>
      </w:r>
      <w:r>
        <w:rPr>
          <w:rFonts w:ascii="Times New Roman" w:hAnsi="Times New Roman"/>
          <w:sz w:val="20"/>
        </w:rPr>
        <w:t xml:space="preserve"> руб. __ коп.</w:t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3.2. Задаток в сумме </w:t>
      </w:r>
      <w:r>
        <w:rPr>
          <w:rFonts w:ascii="Times New Roman" w:hAnsi="Times New Roman"/>
          <w:color w:val="FF0000"/>
          <w:sz w:val="20"/>
        </w:rPr>
        <w:t>________________ (_____________)</w:t>
      </w:r>
      <w:r>
        <w:rPr>
          <w:rFonts w:ascii="Times New Roman" w:hAnsi="Times New Roman"/>
          <w:sz w:val="20"/>
        </w:rPr>
        <w:t xml:space="preserve">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Передача Имущества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firstLine="709" w:start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надлежащем исполнении Сторонами своих обязательств;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возникновении иных оснований, предусмотренных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уполномоченными на то представителями Сторон.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6.3. Все уведомления и сообщения должны направляться в письменной форме.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основании федерального законодательства.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6.6. При не урегулировании в процессе переговоров спорных вопросов споры разрешаются в суде по месту нахождения финансового управляющего.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6,7 Обременения и ограничения на распоряжение и эксплуатацию Имущества, наложенные работниками службы судебных приставов, судебными органами, иными лицами, подлежат снятию/отмене финансовым управляющим в установленном законом порядке до проведения торгов по продаже Имущества или в ходе их проведения. В случае, если указанные обременения не были отменены – в соответствии с требованиями ч. 19 ст. 110 ФЗ «О несостоятельности (банкротстве)» финансовый управляющий указывает на их наличие в пунктах 1.2 и 1.3 настоящего договора. Финансовый управляющий разъясняет «Покупателю» о необходимо самостоятельно принимать меры по  снятию/отмене имеющихся ограничений.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start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435" w:type="dxa"/>
        <w:jc w:val="start"/>
        <w:tblInd w:w="33" w:type="dxa"/>
        <w:tblLayout w:type="fixed"/>
        <w:tblCellMar>
          <w:top w:w="0" w:type="dxa"/>
          <w:start w:w="40" w:type="dxa"/>
          <w:bottom w:w="0" w:type="dxa"/>
          <w:end w:w="40" w:type="dxa"/>
        </w:tblCellMar>
        <w:tblLook w:val="0000" w:noHBand="0" w:noVBand="0" w:firstColumn="0" w:lastRow="0" w:lastColumn="0" w:firstRow="0"/>
      </w:tblPr>
      <w:tblGrid>
        <w:gridCol w:w="4859"/>
        <w:gridCol w:w="4576"/>
      </w:tblGrid>
      <w:tr>
        <w:trPr/>
        <w:tc>
          <w:tcPr>
            <w:tcW w:w="4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themeColor="text1"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themeColor="text1"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>Лобынцев</w:t>
            </w: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 xml:space="preserve"> Мари</w:t>
            </w: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>я</w:t>
            </w: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 xml:space="preserve"> Константиновн</w:t>
            </w: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 xml:space="preserve"> (09.06.1991 г.р., м.р.: г. Подольск Московской обл., а.р.: Московская обл., г. Подольск, ул. Курчатова, д. 96, ИНН 503615380532 СНИЛС 135-489-439 94),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>Наименование получателя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val="en-US" w:eastAsia="ru-RU"/>
              </w:rPr>
              <w:t>ЛОБЫНЦЕВА МАРИЯ КОНСТАНТИНОВНА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val="en-US" w:eastAsia="ru-RU"/>
              </w:rPr>
              <w:t>Счет: 40817810950223992976, открыт 21.04.2026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val="en-US" w:eastAsia="ru-RU"/>
              </w:rPr>
              <w:t>в ФИЛИАЛ "ЦЕНТРАЛЬНЫЙ" ПАО "СОВКОМБАНК" (БЕРДСК)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val="en-US"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>Финансовый управляющий</w:t>
            </w:r>
          </w:p>
          <w:p>
            <w:pPr>
              <w:pStyle w:val="Normal"/>
              <w:spacing w:lineRule="auto" w:line="240" w:before="0" w:after="0"/>
              <w:ind w:hanging="0" w:start="0"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>Лобынцев</w:t>
            </w: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 xml:space="preserve">ой </w:t>
            </w: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>Мари</w:t>
            </w: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 xml:space="preserve"> Константиновн</w:t>
            </w: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>ы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eastAsia="Times New Roman" w:ascii="Times New Roman" w:hAnsi="Times New Roman"/>
                <w:b/>
                <w:color w:themeColor="text1" w:val="000000"/>
                <w:sz w:val="20"/>
                <w:szCs w:val="20"/>
                <w:lang w:eastAsia="ru-RU"/>
              </w:rPr>
              <w:t>Липовецкая Е. М.</w:t>
            </w:r>
          </w:p>
        </w:tc>
        <w:tc>
          <w:tcPr>
            <w:tcW w:w="4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Normal"/>
        <w:rPr>
          <w:rFonts w:ascii="Times New Roman" w:hAnsi="Times New Roman" w:eastAsia="Times New Roman"/>
          <w:b/>
          <w:lang w:eastAsia="ru-RU"/>
        </w:rPr>
      </w:pPr>
      <w:r>
        <w:rPr>
          <w:rFonts w:eastAsia="Times New Roman" w:ascii="Times New Roman" w:hAnsi="Times New Roman"/>
          <w:b/>
          <w:lang w:eastAsia="ru-RU"/>
        </w:rPr>
      </w:r>
    </w:p>
    <w:p>
      <w:pPr>
        <w:pStyle w:val="Normal"/>
        <w:rPr>
          <w:rFonts w:ascii="Times New Roman" w:hAnsi="Times New Roman" w:eastAsia="Times New Roman"/>
          <w:b/>
          <w:lang w:eastAsia="ru-RU"/>
        </w:rPr>
      </w:pPr>
      <w:r>
        <w:rPr>
          <w:rFonts w:eastAsia="Times New Roman" w:ascii="Times New Roman" w:hAnsi="Times New Roman"/>
          <w:b/>
          <w:lang w:eastAsia="ru-RU"/>
        </w:rPr>
      </w:r>
    </w:p>
    <w:p>
      <w:pPr>
        <w:pStyle w:val="Normal"/>
        <w:rPr>
          <w:rFonts w:ascii="Times New Roman" w:hAnsi="Times New Roman" w:eastAsia="Times New Roman"/>
          <w:b/>
          <w:lang w:eastAsia="ru-RU"/>
        </w:rPr>
      </w:pPr>
      <w:r>
        <w:rPr>
          <w:rFonts w:eastAsia="Times New Roman" w:ascii="Times New Roman" w:hAnsi="Times New Roman"/>
          <w:b/>
          <w:lang w:eastAsia="ru-RU"/>
        </w:rPr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b/>
          <w:lang w:eastAsia="ru-RU"/>
        </w:rPr>
        <w:t>АКТ ПРИЁМА-ПЕРЕДАЧИ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0"/>
          <w:szCs w:val="20"/>
        </w:rPr>
      </w:pPr>
      <w:r>
        <w:rPr>
          <w:rFonts w:ascii="Times New Roman" w:hAnsi="Times New Roman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themeColor="text1" w:val="000000"/>
          <w:sz w:val="20"/>
          <w:szCs w:val="20"/>
        </w:rPr>
        <w:t>Лобынцев</w:t>
      </w:r>
      <w:r>
        <w:rPr>
          <w:rFonts w:ascii="Times New Roman" w:hAnsi="Times New Roman"/>
          <w:color w:themeColor="text1" w:val="000000"/>
          <w:sz w:val="20"/>
          <w:szCs w:val="20"/>
        </w:rPr>
        <w:t xml:space="preserve">а </w:t>
      </w:r>
      <w:r>
        <w:rPr>
          <w:rFonts w:ascii="Times New Roman" w:hAnsi="Times New Roman"/>
          <w:color w:themeColor="text1" w:val="000000"/>
          <w:sz w:val="20"/>
          <w:szCs w:val="20"/>
        </w:rPr>
        <w:t>Мари</w:t>
      </w:r>
      <w:r>
        <w:rPr>
          <w:rFonts w:ascii="Times New Roman" w:hAnsi="Times New Roman"/>
          <w:color w:themeColor="text1" w:val="000000"/>
          <w:sz w:val="20"/>
          <w:szCs w:val="20"/>
        </w:rPr>
        <w:t>я</w:t>
      </w:r>
      <w:r>
        <w:rPr>
          <w:rFonts w:ascii="Times New Roman" w:hAnsi="Times New Roman"/>
          <w:color w:themeColor="text1" w:val="000000"/>
          <w:sz w:val="20"/>
          <w:szCs w:val="20"/>
        </w:rPr>
        <w:t xml:space="preserve"> Константиновн</w:t>
      </w:r>
      <w:r>
        <w:rPr>
          <w:rFonts w:ascii="Times New Roman" w:hAnsi="Times New Roman"/>
          <w:color w:themeColor="text1" w:val="000000"/>
          <w:sz w:val="20"/>
          <w:szCs w:val="20"/>
        </w:rPr>
        <w:t>а</w:t>
      </w:r>
      <w:r>
        <w:rPr>
          <w:rFonts w:ascii="Times New Roman" w:hAnsi="Times New Roman"/>
          <w:color w:themeColor="text1" w:val="000000"/>
          <w:sz w:val="20"/>
          <w:szCs w:val="20"/>
        </w:rPr>
        <w:t xml:space="preserve">, именуемый в дальнейшем «Продавец», в лице финансового управляющего </w:t>
        <w:tab/>
        <w:t xml:space="preserve">Липовецкой Елены Михайловны, действующая на основании </w:t>
      </w:r>
      <w:r>
        <w:rPr>
          <w:rFonts w:ascii="Times New Roman" w:hAnsi="Times New Roman"/>
          <w:color w:themeColor="text1" w:val="000000"/>
          <w:sz w:val="20"/>
          <w:szCs w:val="20"/>
        </w:rPr>
        <w:t>р</w:t>
      </w:r>
      <w:r>
        <w:rPr>
          <w:rFonts w:ascii="Times New Roman" w:hAnsi="Times New Roman"/>
          <w:color w:themeColor="text1" w:val="000000"/>
          <w:sz w:val="20"/>
          <w:szCs w:val="20"/>
        </w:rPr>
        <w:t>ешения Арбитражного суда Московской области по делу № А41-64819/2025 от 19.11.2025 года, п. 7 ст. 213.26 Закона о банкротстве,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>
        <w:rPr>
          <w:rFonts w:ascii="Times New Roman" w:hAnsi="Times New Roman"/>
          <w:sz w:val="20"/>
          <w:szCs w:val="20"/>
        </w:rPr>
        <w:t>: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spacing w:lineRule="auto" w:line="240" w:before="0" w:after="0"/>
        <w:ind w:start="928"/>
        <w:contextualSpacing/>
        <w:jc w:val="both"/>
        <w:rPr>
          <w:rFonts w:ascii="Times New Roman" w:hAnsi="Times New Roman"/>
          <w:color w:themeColor="text1" w:val="000000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>
        <w:rPr>
          <w:rFonts w:ascii="Times New Roman" w:hAnsi="Times New Roman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start="710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Марка, Модель:</w:t>
      </w:r>
    </w:p>
    <w:p>
      <w:pPr>
        <w:pStyle w:val="Normal"/>
        <w:spacing w:lineRule="auto" w:line="240" w:before="0" w:after="0"/>
        <w:ind w:start="710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GEELY CITYRAY</w:t>
      </w:r>
    </w:p>
    <w:p>
      <w:pPr>
        <w:pStyle w:val="Normal"/>
        <w:spacing w:lineRule="auto" w:line="240" w:before="0" w:after="0"/>
        <w:ind w:start="710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Год выпуска: 2024</w:t>
      </w:r>
    </w:p>
    <w:p>
      <w:pPr>
        <w:pStyle w:val="Normal"/>
        <w:spacing w:lineRule="auto" w:line="240" w:before="0" w:after="0"/>
        <w:ind w:start="710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VIN: LB3G43S94RX301980</w:t>
      </w:r>
    </w:p>
    <w:p>
      <w:pPr>
        <w:pStyle w:val="Normal"/>
        <w:spacing w:lineRule="auto" w:line="240" w:before="0" w:after="0"/>
        <w:ind w:start="710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Рабочий объём двигателя куб. см: 1499 ,</w:t>
      </w:r>
    </w:p>
    <w:p>
      <w:pPr>
        <w:pStyle w:val="Normal"/>
        <w:spacing w:lineRule="auto" w:line="240" w:before="0" w:after="0"/>
        <w:ind w:start="710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Мощность двигателя:</w:t>
      </w:r>
    </w:p>
    <w:p>
      <w:pPr>
        <w:pStyle w:val="Normal"/>
        <w:spacing w:lineRule="auto" w:line="240" w:before="0" w:after="0"/>
        <w:ind w:start="710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146 л. с.,</w:t>
      </w:r>
    </w:p>
    <w:p>
      <w:pPr>
        <w:pStyle w:val="Normal"/>
        <w:spacing w:lineRule="auto" w:line="240" w:before="0" w:after="0"/>
        <w:ind w:start="710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Цвет кузова: Белый,</w:t>
      </w:r>
    </w:p>
    <w:p>
      <w:pPr>
        <w:pStyle w:val="Normal"/>
        <w:spacing w:lineRule="auto" w:line="240" w:before="0" w:after="0"/>
        <w:ind w:start="710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Легковой седан</w:t>
      </w:r>
    </w:p>
    <w:p>
      <w:pPr>
        <w:pStyle w:val="Normal"/>
        <w:spacing w:lineRule="auto" w:line="240" w:before="0" w:after="0"/>
        <w:ind w:start="710"/>
        <w:jc w:val="both"/>
        <w:rPr>
          <w:rFonts w:ascii="Times New Roman" w:hAnsi="Times New Roman"/>
          <w:color w:themeColor="text1" w:val="000000"/>
          <w:sz w:val="20"/>
        </w:rPr>
      </w:pPr>
      <w:r>
        <w:rPr>
          <w:rFonts w:ascii="Times New Roman" w:hAnsi="Times New Roman"/>
          <w:color w:themeColor="text1" w:val="000000"/>
          <w:sz w:val="20"/>
        </w:rPr>
        <w:t>Транспортное средство является предметом залога ПАО "СБЕРБАНК РОССИИ"»</w:t>
      </w:r>
    </w:p>
    <w:p>
      <w:pPr>
        <w:pStyle w:val="Normal"/>
        <w:spacing w:lineRule="auto" w:line="240" w:before="0" w:after="0"/>
        <w:ind w:start="710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eastAsia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start="0"/>
        <w:contextualSpacing/>
        <w:jc w:val="both"/>
        <w:outlineLvl w:val="0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start="0"/>
        <w:contextualSpacing/>
        <w:jc w:val="both"/>
        <w:outlineLvl w:val="0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start="709"/>
        <w:contextualSpacing/>
        <w:jc w:val="both"/>
        <w:outlineLvl w:val="0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</w:r>
    </w:p>
    <w:tbl>
      <w:tblPr>
        <w:tblW w:w="9435" w:type="dxa"/>
        <w:jc w:val="start"/>
        <w:tblInd w:w="33" w:type="dxa"/>
        <w:tblLayout w:type="fixed"/>
        <w:tblCellMar>
          <w:top w:w="0" w:type="dxa"/>
          <w:start w:w="40" w:type="dxa"/>
          <w:bottom w:w="0" w:type="dxa"/>
          <w:end w:w="40" w:type="dxa"/>
        </w:tblCellMar>
        <w:tblLook w:val="0000" w:noHBand="0" w:noVBand="0" w:firstColumn="0" w:lastRow="0" w:lastColumn="0" w:firstRow="0"/>
      </w:tblPr>
      <w:tblGrid>
        <w:gridCol w:w="4859"/>
        <w:gridCol w:w="4576"/>
      </w:tblGrid>
      <w:tr>
        <w:trPr/>
        <w:tc>
          <w:tcPr>
            <w:tcW w:w="4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>Лобынцев</w:t>
            </w: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 xml:space="preserve"> Мари</w:t>
            </w: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>я</w:t>
            </w: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 xml:space="preserve"> Константиновн</w:t>
            </w: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 xml:space="preserve"> (09.06.1991 г.р., м.р.: г. Подольск Московской обл., а.р.: Московская обл., г. Подольск, ул. Курчатова, д. 96, ИНН 503615380532 СНИЛС 135-489-439 94),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>Наименование получателя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val="en-US" w:eastAsia="ru-RU"/>
              </w:rPr>
              <w:t>ЛОБЫНЦЕВА МАРИЯ КОНСТАНТИНОВНА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val="en-US" w:eastAsia="ru-RU"/>
              </w:rPr>
              <w:t>Счет: 40817810950223992976, открыт 21.04.2026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val="en-US" w:eastAsia="ru-RU"/>
              </w:rPr>
              <w:t>в ФИЛИАЛ "ЦЕНТРАЛЬНЫЙ" ПАО "СОВКОМБАНК" (БЕРДСК)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val="en-US" w:eastAsia="ru-RU"/>
              </w:rPr>
              <w:t>к/с 30101810150040000763, БИК 045004763, ИНН БАНКА 4401116480, КПП БАНКА 54454300</w:t>
            </w:r>
          </w:p>
        </w:tc>
        <w:tc>
          <w:tcPr>
            <w:tcW w:w="4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Финансовый управляющий</w:t>
            </w:r>
          </w:p>
          <w:p>
            <w:pPr>
              <w:pStyle w:val="Normal"/>
              <w:spacing w:lineRule="auto" w:line="240" w:before="0" w:after="0"/>
              <w:ind w:hanging="0" w:start="0"/>
              <w:jc w:val="both"/>
              <w:rPr>
                <w:rFonts w:ascii="Times New Roman" w:hAnsi="Times New Roman"/>
                <w:color w:themeColor="text1" w:val="000000"/>
                <w:sz w:val="20"/>
              </w:rPr>
            </w:pPr>
            <w:r>
              <w:rPr>
                <w:rFonts w:eastAsia="Times New Roman" w:ascii="Times New Roman" w:hAnsi="Times New Roman"/>
                <w:color w:themeColor="text1" w:val="000000"/>
                <w:sz w:val="20"/>
                <w:szCs w:val="20"/>
                <w:lang w:eastAsia="ru-RU"/>
              </w:rPr>
              <w:t>Лобынцевой Марии Константиновны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ru-RU"/>
              </w:rPr>
              <w:t>Липовецкая Е. М.</w:t>
            </w:r>
          </w:p>
        </w:tc>
        <w:tc>
          <w:tcPr>
            <w:tcW w:w="45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type w:val="continuous"/>
      <w:pgSz w:w="11906" w:h="16838"/>
      <w:pgMar w:left="1701" w:right="850" w:gutter="0" w:header="0" w:top="1134" w:footer="0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isLgl/>
      <w:lvlText w:val="%1.%2."/>
      <w:lvlJc w:val="start"/>
      <w:pPr>
        <w:tabs>
          <w:tab w:val="num" w:pos="0"/>
        </w:tabs>
        <w:ind w:start="928" w:hanging="360"/>
      </w:pPr>
      <w:rPr>
        <w:i w:val="false"/>
      </w:rPr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1080" w:hanging="720"/>
      </w:pPr>
      <w:rPr/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1080" w:hanging="720"/>
      </w:pPr>
      <w:rPr/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1440" w:hanging="1080"/>
      </w:pPr>
      <w:rPr/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440" w:hanging="1080"/>
      </w:pPr>
      <w:rPr/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800" w:hanging="1440"/>
      </w:pPr>
      <w:rPr/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800" w:hanging="1440"/>
      </w:pPr>
      <w:rPr/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2160" w:hanging="180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665" w:hanging="945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61317"/>
    <w:pPr>
      <w:widowControl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ommentReference">
    <w:name w:val="annotation reference"/>
    <w:uiPriority w:val="99"/>
    <w:semiHidden/>
    <w:unhideWhenUsed/>
    <w:qFormat/>
    <w:rsid w:val="001972f0"/>
    <w:rPr>
      <w:sz w:val="16"/>
      <w:szCs w:val="16"/>
    </w:rPr>
  </w:style>
  <w:style w:type="character" w:styleId="Style14" w:customStyle="1">
    <w:name w:val="Текст примечания Знак"/>
    <w:uiPriority w:val="99"/>
    <w:semiHidden/>
    <w:qFormat/>
    <w:rsid w:val="001972f0"/>
    <w:rPr>
      <w:lang w:eastAsia="en-US"/>
    </w:rPr>
  </w:style>
  <w:style w:type="character" w:styleId="Style15" w:customStyle="1">
    <w:name w:val="Тема примечания Знак"/>
    <w:link w:val="annotationsubject"/>
    <w:uiPriority w:val="99"/>
    <w:semiHidden/>
    <w:qFormat/>
    <w:rsid w:val="001972f0"/>
    <w:rPr>
      <w:b/>
      <w:bCs/>
      <w:lang w:eastAsia="en-US"/>
    </w:rPr>
  </w:style>
  <w:style w:type="character" w:styleId="Style16" w:customStyle="1">
    <w:name w:val="Текст выноски Знак"/>
    <w:link w:val="BalloonText"/>
    <w:uiPriority w:val="99"/>
    <w:semiHidden/>
    <w:qFormat/>
    <w:rsid w:val="001972f0"/>
    <w:rPr>
      <w:rFonts w:ascii="Segoe UI" w:hAnsi="Segoe UI" w:cs="Segoe UI"/>
      <w:sz w:val="18"/>
      <w:szCs w:val="18"/>
      <w:lang w:eastAsia="en-US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ea5080"/>
    <w:pPr>
      <w:spacing w:before="0" w:after="200"/>
      <w:ind w:start="720"/>
      <w:contextualSpacing/>
    </w:pPr>
    <w:rPr/>
  </w:style>
  <w:style w:type="paragraph" w:styleId="CommentText">
    <w:name w:val="annotation text"/>
    <w:basedOn w:val="Normal"/>
    <w:link w:val="Style14"/>
    <w:uiPriority w:val="99"/>
    <w:semiHidden/>
    <w:unhideWhenUsed/>
    <w:rsid w:val="001972f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1972f0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972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d1b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010B-F777-4762-A7EE-ED543153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LibreOffice/25.8.6.2$Linux_X86_64 LibreOffice_project/a46b460d1686bb49c718d2ef5f88b83ff2dc4981</Application>
  <AppVersion>15.0000</AppVersion>
  <Pages>3</Pages>
  <Words>1021</Words>
  <Characters>7143</Characters>
  <CharactersWithSpaces>8083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2026-04-20T08:55:00Z</dcterms:created>
  <dc:creator>Андрей</dc:creator>
  <dc:description/>
  <dc:language>ru-RU</dc:language>
  <cp:lastModifiedBy/>
  <cp:lastPrinted>2025-10-15T11:42:00Z</cp:lastPrinted>
  <dcterms:modified xsi:type="dcterms:W3CDTF">2026-04-21T16:50:21Z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