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ДОГОВОР КУПЛИ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ПРОДАЖИ  </w:t>
      </w:r>
    </w:p>
    <w:p>
      <w:pPr>
        <w:pStyle w:val="Основной текст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5"/>
        </w:tabs>
        <w:spacing w:before="280" w:after="280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г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Ростов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на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Дону                                                                                               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«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____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»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_____________  202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г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sz w:val="22"/>
          <w:szCs w:val="22"/>
          <w:shd w:val="clear" w:color="auto" w:fill="ffffff"/>
        </w:rPr>
      </w:pPr>
      <w:bookmarkStart w:name="_headingh.gjdgxs" w:id="0"/>
      <w:bookmarkEnd w:id="0"/>
      <w:r>
        <w:rPr>
          <w:b w:val="1"/>
          <w:bCs w:val="1"/>
          <w:sz w:val="22"/>
          <w:szCs w:val="22"/>
          <w:shd w:val="clear" w:color="auto" w:fill="ffffff"/>
          <w:rtl w:val="0"/>
        </w:rPr>
        <w:t>Г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ражданин РФ Беженарь Ренат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а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 Александровн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а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sz w:val="22"/>
          <w:szCs w:val="22"/>
          <w:shd w:val="clear" w:color="auto" w:fill="ffffff"/>
          <w:rtl w:val="0"/>
        </w:rPr>
        <w:t xml:space="preserve">(28.11.1990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>.</w:t>
      </w:r>
      <w:r>
        <w:rPr>
          <w:sz w:val="22"/>
          <w:szCs w:val="22"/>
          <w:shd w:val="clear" w:color="auto" w:fill="ffffff"/>
          <w:rtl w:val="0"/>
        </w:rPr>
        <w:t>р</w:t>
      </w:r>
      <w:r>
        <w:rPr>
          <w:sz w:val="22"/>
          <w:szCs w:val="22"/>
          <w:shd w:val="clear" w:color="auto" w:fill="ffffff"/>
          <w:rtl w:val="0"/>
        </w:rPr>
        <w:t xml:space="preserve">., </w:t>
      </w:r>
      <w:r>
        <w:rPr>
          <w:sz w:val="22"/>
          <w:szCs w:val="22"/>
          <w:shd w:val="clear" w:color="auto" w:fill="ffffff"/>
          <w:rtl w:val="0"/>
          <w:lang w:val="ru-RU"/>
        </w:rPr>
        <w:t>место рождения</w:t>
      </w:r>
      <w:r>
        <w:rPr>
          <w:sz w:val="22"/>
          <w:szCs w:val="22"/>
          <w:shd w:val="clear" w:color="auto" w:fill="ffffff"/>
          <w:rtl w:val="0"/>
        </w:rPr>
        <w:t xml:space="preserve">: </w:t>
      </w:r>
      <w:r>
        <w:rPr>
          <w:sz w:val="22"/>
          <w:szCs w:val="22"/>
          <w:shd w:val="clear" w:color="auto" w:fill="ffffff"/>
          <w:rtl w:val="0"/>
        </w:rPr>
        <w:t>гор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Оха Сахалинской обл</w:t>
      </w:r>
      <w:r>
        <w:rPr>
          <w:sz w:val="22"/>
          <w:szCs w:val="22"/>
          <w:shd w:val="clear" w:color="auto" w:fill="ffffff"/>
          <w:rtl w:val="0"/>
        </w:rPr>
        <w:t xml:space="preserve">.; </w:t>
      </w:r>
      <w:r>
        <w:rPr>
          <w:sz w:val="22"/>
          <w:szCs w:val="22"/>
          <w:shd w:val="clear" w:color="auto" w:fill="ffffff"/>
          <w:rtl w:val="0"/>
        </w:rPr>
        <w:t xml:space="preserve">ИНН </w:t>
      </w:r>
      <w:r>
        <w:rPr>
          <w:sz w:val="22"/>
          <w:szCs w:val="22"/>
          <w:shd w:val="clear" w:color="auto" w:fill="ffffff"/>
          <w:rtl w:val="0"/>
        </w:rPr>
        <w:t xml:space="preserve">230407435793; </w:t>
      </w:r>
      <w:r>
        <w:rPr>
          <w:sz w:val="22"/>
          <w:szCs w:val="22"/>
          <w:shd w:val="clear" w:color="auto" w:fill="ffffff"/>
          <w:rtl w:val="0"/>
        </w:rPr>
        <w:t xml:space="preserve">СНИЛС 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144-805-616 62; </w:t>
      </w:r>
      <w:r>
        <w:rPr>
          <w:sz w:val="22"/>
          <w:szCs w:val="22"/>
          <w:shd w:val="clear" w:color="auto" w:fill="ffffff"/>
          <w:rtl w:val="0"/>
          <w:lang w:val="ru-RU"/>
        </w:rPr>
        <w:t>адрес регистрации</w:t>
      </w:r>
      <w:r>
        <w:rPr>
          <w:sz w:val="22"/>
          <w:szCs w:val="22"/>
          <w:shd w:val="clear" w:color="auto" w:fill="ffffff"/>
          <w:rtl w:val="0"/>
        </w:rPr>
        <w:t xml:space="preserve">: </w:t>
      </w:r>
      <w:r>
        <w:rPr>
          <w:sz w:val="22"/>
          <w:szCs w:val="22"/>
          <w:shd w:val="clear" w:color="auto" w:fill="ffffff"/>
          <w:rtl w:val="0"/>
        </w:rPr>
        <w:t>Краснодарский край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</w:rPr>
        <w:t>Геленджик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>ул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</w:rPr>
        <w:t>Островского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д</w:t>
      </w:r>
      <w:r>
        <w:rPr>
          <w:sz w:val="22"/>
          <w:szCs w:val="22"/>
          <w:shd w:val="clear" w:color="auto" w:fill="ffffff"/>
          <w:rtl w:val="0"/>
        </w:rPr>
        <w:t>. 60)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именуемый в дальнейшем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«Продавец»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,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 в лице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финансового управляющего Барабаш Данил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ы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 Александрович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а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sz w:val="22"/>
          <w:szCs w:val="22"/>
          <w:shd w:val="clear" w:color="auto" w:fill="ffffff"/>
          <w:rtl w:val="0"/>
        </w:rPr>
        <w:t>(</w:t>
      </w:r>
      <w:r>
        <w:rPr>
          <w:sz w:val="22"/>
          <w:szCs w:val="22"/>
          <w:shd w:val="clear" w:color="auto" w:fill="ffffff"/>
          <w:rtl w:val="0"/>
        </w:rPr>
        <w:t xml:space="preserve">СНИЛС </w:t>
      </w:r>
      <w:r>
        <w:rPr>
          <w:sz w:val="22"/>
          <w:szCs w:val="22"/>
          <w:shd w:val="clear" w:color="auto" w:fill="ffffff"/>
          <w:rtl w:val="0"/>
        </w:rPr>
        <w:t xml:space="preserve">197-289-194-41, </w:t>
      </w:r>
      <w:r>
        <w:rPr>
          <w:sz w:val="22"/>
          <w:szCs w:val="22"/>
          <w:shd w:val="clear" w:color="auto" w:fill="ffffff"/>
          <w:rtl w:val="0"/>
        </w:rPr>
        <w:t xml:space="preserve">ИНН </w:t>
      </w:r>
      <w:r>
        <w:rPr>
          <w:sz w:val="22"/>
          <w:szCs w:val="22"/>
          <w:shd w:val="clear" w:color="auto" w:fill="ffffff"/>
          <w:rtl w:val="0"/>
        </w:rPr>
        <w:t xml:space="preserve">481603848387, +7 (928) 900-49-05, danilbarabashurist@yandex.ru, </w:t>
      </w:r>
      <w:r>
        <w:rPr>
          <w:sz w:val="22"/>
          <w:szCs w:val="22"/>
          <w:shd w:val="clear" w:color="auto" w:fill="ffffff"/>
          <w:rtl w:val="0"/>
          <w:lang w:val="ru-RU"/>
        </w:rPr>
        <w:t>адрес для корреспонденции финансовому управляющему</w:t>
      </w:r>
      <w:r>
        <w:rPr>
          <w:sz w:val="22"/>
          <w:szCs w:val="22"/>
          <w:shd w:val="clear" w:color="auto" w:fill="ffffff"/>
          <w:rtl w:val="0"/>
        </w:rPr>
        <w:t xml:space="preserve">: 344082,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Ростов</w:t>
      </w:r>
      <w:r>
        <w:rPr>
          <w:sz w:val="22"/>
          <w:szCs w:val="22"/>
          <w:shd w:val="clear" w:color="auto" w:fill="ffffff"/>
          <w:rtl w:val="0"/>
        </w:rPr>
        <w:t>-</w:t>
      </w:r>
      <w:r>
        <w:rPr>
          <w:sz w:val="22"/>
          <w:szCs w:val="22"/>
          <w:shd w:val="clear" w:color="auto" w:fill="ffffff"/>
          <w:rtl w:val="0"/>
        </w:rPr>
        <w:t>на</w:t>
      </w:r>
      <w:r>
        <w:rPr>
          <w:sz w:val="22"/>
          <w:szCs w:val="22"/>
          <w:shd w:val="clear" w:color="auto" w:fill="ffffff"/>
          <w:rtl w:val="0"/>
        </w:rPr>
        <w:t>-</w:t>
      </w:r>
      <w:r>
        <w:rPr>
          <w:sz w:val="22"/>
          <w:szCs w:val="22"/>
          <w:shd w:val="clear" w:color="auto" w:fill="ffffff"/>
          <w:rtl w:val="0"/>
        </w:rPr>
        <w:t>Дону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а</w:t>
      </w:r>
      <w:r>
        <w:rPr>
          <w:sz w:val="22"/>
          <w:szCs w:val="22"/>
          <w:shd w:val="clear" w:color="auto" w:fill="ffffff"/>
          <w:rtl w:val="0"/>
        </w:rPr>
        <w:t>/</w:t>
      </w:r>
      <w:r>
        <w:rPr>
          <w:sz w:val="22"/>
          <w:szCs w:val="22"/>
          <w:shd w:val="clear" w:color="auto" w:fill="ffffff"/>
          <w:rtl w:val="0"/>
        </w:rPr>
        <w:t xml:space="preserve">я </w:t>
      </w:r>
      <w:r>
        <w:rPr>
          <w:sz w:val="22"/>
          <w:szCs w:val="22"/>
          <w:shd w:val="clear" w:color="auto" w:fill="ffffff"/>
          <w:rtl w:val="0"/>
        </w:rPr>
        <w:t xml:space="preserve">1585). </w:t>
      </w:r>
      <w:r>
        <w:rPr>
          <w:sz w:val="22"/>
          <w:szCs w:val="22"/>
          <w:shd w:val="clear" w:color="auto" w:fill="ffffff"/>
          <w:rtl w:val="0"/>
          <w:lang w:val="ru-RU"/>
        </w:rPr>
        <w:t>Член Союза «Межрегиональная саморегулируемая организация профессиональных арбитражных управляющих «Альянс управляющих»</w:t>
      </w:r>
      <w:r>
        <w:rPr>
          <w:sz w:val="22"/>
          <w:szCs w:val="22"/>
          <w:shd w:val="clear" w:color="auto" w:fill="ffffff"/>
          <w:rtl w:val="0"/>
        </w:rPr>
        <w:t xml:space="preserve">, 350015, </w:t>
      </w:r>
      <w:r>
        <w:rPr>
          <w:sz w:val="22"/>
          <w:szCs w:val="22"/>
          <w:shd w:val="clear" w:color="auto" w:fill="ffffff"/>
          <w:rtl w:val="0"/>
        </w:rPr>
        <w:t>Краснодарский край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Краснодар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>ул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Северная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д</w:t>
      </w:r>
      <w:r>
        <w:rPr>
          <w:sz w:val="22"/>
          <w:szCs w:val="22"/>
          <w:shd w:val="clear" w:color="auto" w:fill="ffffff"/>
          <w:rtl w:val="0"/>
        </w:rPr>
        <w:t xml:space="preserve">.309, 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включено в Единый государственный реестр саморегулируемых организаций арбитражных управляющих </w:t>
      </w:r>
      <w:r>
        <w:rPr>
          <w:sz w:val="22"/>
          <w:szCs w:val="22"/>
          <w:shd w:val="clear" w:color="auto" w:fill="ffffff"/>
          <w:rtl w:val="0"/>
        </w:rPr>
        <w:t xml:space="preserve">23 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мая </w:t>
      </w:r>
      <w:r>
        <w:rPr>
          <w:sz w:val="22"/>
          <w:szCs w:val="22"/>
          <w:shd w:val="clear" w:color="auto" w:fill="ffffff"/>
          <w:rtl w:val="0"/>
        </w:rPr>
        <w:t xml:space="preserve">2003 </w:t>
      </w:r>
      <w:r>
        <w:rPr>
          <w:sz w:val="22"/>
          <w:szCs w:val="22"/>
          <w:shd w:val="clear" w:color="auto" w:fill="ffffff"/>
          <w:rtl w:val="0"/>
        </w:rPr>
        <w:t>года за №</w:t>
      </w:r>
      <w:r>
        <w:rPr>
          <w:sz w:val="22"/>
          <w:szCs w:val="22"/>
          <w:shd w:val="clear" w:color="auto" w:fill="ffffff"/>
          <w:rtl w:val="0"/>
        </w:rPr>
        <w:t xml:space="preserve">0006, </w:t>
      </w:r>
      <w:r>
        <w:rPr>
          <w:sz w:val="22"/>
          <w:szCs w:val="22"/>
          <w:shd w:val="clear" w:color="auto" w:fill="ffffff"/>
          <w:rtl w:val="0"/>
        </w:rPr>
        <w:t xml:space="preserve">ИНН </w:t>
      </w:r>
      <w:r>
        <w:rPr>
          <w:sz w:val="22"/>
          <w:szCs w:val="22"/>
          <w:shd w:val="clear" w:color="auto" w:fill="ffffff"/>
          <w:rtl w:val="0"/>
        </w:rPr>
        <w:t xml:space="preserve">2312102570, </w:t>
      </w:r>
      <w:r>
        <w:rPr>
          <w:sz w:val="22"/>
          <w:szCs w:val="22"/>
          <w:shd w:val="clear" w:color="auto" w:fill="ffffff"/>
          <w:rtl w:val="0"/>
        </w:rPr>
        <w:t xml:space="preserve">ОГРН </w:t>
      </w:r>
      <w:r>
        <w:rPr>
          <w:sz w:val="22"/>
          <w:szCs w:val="22"/>
          <w:shd w:val="clear" w:color="auto" w:fill="ffffff"/>
          <w:rtl w:val="0"/>
        </w:rPr>
        <w:t xml:space="preserve">1032307154285., </w:t>
      </w:r>
      <w:r>
        <w:rPr>
          <w:sz w:val="22"/>
          <w:szCs w:val="22"/>
          <w:shd w:val="clear" w:color="auto" w:fill="ffffff"/>
          <w:rtl w:val="0"/>
          <w:lang w:val="ru-RU"/>
        </w:rPr>
        <w:t>действующего на основании Решения Арбитражного суда Краснодарского края по делу № А</w:t>
      </w:r>
      <w:r>
        <w:rPr>
          <w:sz w:val="22"/>
          <w:szCs w:val="22"/>
          <w:shd w:val="clear" w:color="auto" w:fill="ffffff"/>
          <w:rtl w:val="0"/>
        </w:rPr>
        <w:t xml:space="preserve">32-34027/2023 </w:t>
      </w:r>
      <w:r>
        <w:rPr>
          <w:sz w:val="22"/>
          <w:szCs w:val="22"/>
          <w:shd w:val="clear" w:color="auto" w:fill="ffffff"/>
          <w:rtl w:val="0"/>
          <w:lang w:val="fr-FR"/>
        </w:rPr>
        <w:t>от «</w:t>
      </w:r>
      <w:r>
        <w:rPr>
          <w:sz w:val="22"/>
          <w:szCs w:val="22"/>
          <w:shd w:val="clear" w:color="auto" w:fill="ffffff"/>
          <w:rtl w:val="0"/>
        </w:rPr>
        <w:t>02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» августа </w:t>
      </w:r>
      <w:r>
        <w:rPr>
          <w:sz w:val="22"/>
          <w:szCs w:val="22"/>
          <w:shd w:val="clear" w:color="auto" w:fill="ffffff"/>
          <w:rtl w:val="0"/>
        </w:rPr>
        <w:t xml:space="preserve">2023 </w:t>
      </w:r>
      <w:r>
        <w:rPr>
          <w:sz w:val="22"/>
          <w:szCs w:val="22"/>
          <w:shd w:val="clear" w:color="auto" w:fill="ffffff"/>
          <w:rtl w:val="0"/>
          <w:lang w:val="ru-RU"/>
        </w:rPr>
        <w:t>года с одной стороны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 xml:space="preserve">и </w:t>
      </w:r>
    </w:p>
    <w:p>
      <w:pPr>
        <w:pStyle w:val="Основной текст"/>
        <w:ind w:firstLine="709"/>
        <w:jc w:val="both"/>
        <w:rPr>
          <w:sz w:val="22"/>
          <w:szCs w:val="22"/>
          <w:shd w:val="clear" w:color="auto" w:fill="ffffff"/>
        </w:rPr>
      </w:pPr>
      <w:bookmarkStart w:name="_headingh.w1yv7wf217yv" w:id="1"/>
      <w:bookmarkEnd w:id="1"/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_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именуемый в дальнейшем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«Покупатель»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>с другой стороны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>в дальнейшем именуемые «Стороны»</w:t>
      </w:r>
      <w:r>
        <w:rPr>
          <w:sz w:val="22"/>
          <w:szCs w:val="22"/>
          <w:shd w:val="clear" w:color="auto" w:fill="ffffff"/>
          <w:rtl w:val="0"/>
        </w:rPr>
        <w:t xml:space="preserve">, </w:t>
      </w:r>
    </w:p>
    <w:p>
      <w:pPr>
        <w:pStyle w:val="Основной текст"/>
        <w:ind w:firstLine="709"/>
        <w:jc w:val="both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bookmarkStart w:name="_headingh.gjdgxs2" w:id="2"/>
      <w:bookmarkEnd w:id="2"/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на основании Протокола №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 xml:space="preserve">__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от «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»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________________202</w:t>
      </w:r>
      <w:r>
        <w:rPr>
          <w:sz w:val="22"/>
          <w:szCs w:val="22"/>
          <w:shd w:val="clear" w:color="auto" w:fill="ffffff"/>
          <w:rtl w:val="0"/>
        </w:rPr>
        <w:t>4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г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о результатах торгов по Лоту № </w:t>
      </w:r>
      <w:r>
        <w:rPr>
          <w:sz w:val="22"/>
          <w:szCs w:val="22"/>
          <w:shd w:val="clear" w:color="auto" w:fill="ffffff"/>
          <w:rtl w:val="0"/>
        </w:rPr>
        <w:t>1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по продаже имущества должника </w:t>
      </w:r>
      <w:r>
        <w:rPr>
          <w:sz w:val="22"/>
          <w:szCs w:val="22"/>
          <w:shd w:val="clear" w:color="auto" w:fill="ffffff"/>
          <w:rtl w:val="0"/>
          <w:lang w:val="ru-RU"/>
        </w:rPr>
        <w:t>Беженарь Ренаты Александровны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заключили  настоящий  Договор о нижеследующем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: </w:t>
      </w:r>
    </w:p>
    <w:p>
      <w:pPr>
        <w:pStyle w:val="Основной текст"/>
        <w:ind w:left="284"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tabs>
          <w:tab w:val="left" w:pos="4400"/>
        </w:tabs>
        <w:jc w:val="center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Предмет договора</w:t>
      </w:r>
    </w:p>
    <w:p>
      <w:pPr>
        <w:pStyle w:val="Основной текст"/>
        <w:ind w:firstLine="708"/>
        <w:jc w:val="both"/>
        <w:rPr>
          <w:sz w:val="22"/>
          <w:szCs w:val="22"/>
          <w:shd w:val="clear" w:color="auto" w:fill="ffffff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1.1.</w:t>
        <w:tab/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Продавец обязуется передать в собственность Покупателю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а Покупатель – принять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оплатить в соответствии с условиями настоящего Договора следующее имущество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(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далее по тексту – Имущество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): </w:t>
      </w:r>
      <w:r>
        <w:rPr>
          <w:sz w:val="22"/>
          <w:szCs w:val="22"/>
          <w:shd w:val="clear" w:color="auto" w:fill="ffffff"/>
          <w:rtl w:val="0"/>
          <w:lang w:val="ru-RU"/>
        </w:rPr>
        <w:t>Транспортное средство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: </w:t>
      </w:r>
      <w:r>
        <w:rPr>
          <w:sz w:val="22"/>
          <w:szCs w:val="22"/>
          <w:shd w:val="clear" w:color="auto" w:fill="ffffff"/>
          <w:rtl w:val="0"/>
          <w:lang w:val="en-US"/>
        </w:rPr>
        <w:t>Lada Granta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2020 </w:t>
      </w:r>
      <w:r>
        <w:rPr>
          <w:sz w:val="22"/>
          <w:szCs w:val="22"/>
          <w:shd w:val="clear" w:color="auto" w:fill="ffffff"/>
          <w:rtl w:val="0"/>
          <w:lang w:val="ru-RU"/>
        </w:rPr>
        <w:t>года выпуска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en-US"/>
        </w:rPr>
        <w:t>VIN</w:t>
      </w:r>
      <w:r>
        <w:rPr>
          <w:sz w:val="22"/>
          <w:szCs w:val="22"/>
          <w:shd w:val="clear" w:color="auto" w:fill="ffffff"/>
          <w:rtl w:val="0"/>
          <w:lang w:val="ru-RU"/>
        </w:rPr>
        <w:t xml:space="preserve">: </w:t>
      </w:r>
      <w:r>
        <w:rPr>
          <w:sz w:val="22"/>
          <w:szCs w:val="22"/>
          <w:shd w:val="clear" w:color="auto" w:fill="ffffff"/>
          <w:rtl w:val="0"/>
          <w:lang w:val="en-US"/>
        </w:rPr>
        <w:t>XTA219010M0742531</w:t>
      </w:r>
      <w:r>
        <w:rPr>
          <w:sz w:val="22"/>
          <w:szCs w:val="22"/>
          <w:shd w:val="clear" w:color="auto" w:fill="ffffff"/>
          <w:rtl w:val="0"/>
          <w:lang w:val="ru-RU"/>
        </w:rPr>
        <w:t>.</w:t>
      </w:r>
    </w:p>
    <w:p>
      <w:pPr>
        <w:pStyle w:val="Основной текст"/>
        <w:ind w:firstLine="708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1.2.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Имущество принадлежит на праве собственности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Беженарь Ренат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е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 Александровн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ru-RU"/>
        </w:rPr>
        <w:t>е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sz w:val="22"/>
          <w:szCs w:val="22"/>
          <w:shd w:val="clear" w:color="auto" w:fill="ffffff"/>
          <w:rtl w:val="0"/>
        </w:rPr>
        <w:t xml:space="preserve">(28.11.1990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>.</w:t>
      </w:r>
      <w:r>
        <w:rPr>
          <w:sz w:val="22"/>
          <w:szCs w:val="22"/>
          <w:shd w:val="clear" w:color="auto" w:fill="ffffff"/>
          <w:rtl w:val="0"/>
        </w:rPr>
        <w:t>р</w:t>
      </w:r>
      <w:r>
        <w:rPr>
          <w:sz w:val="22"/>
          <w:szCs w:val="22"/>
          <w:shd w:val="clear" w:color="auto" w:fill="ffffff"/>
          <w:rtl w:val="0"/>
        </w:rPr>
        <w:t xml:space="preserve">., </w:t>
      </w:r>
      <w:r>
        <w:rPr>
          <w:sz w:val="22"/>
          <w:szCs w:val="22"/>
          <w:shd w:val="clear" w:color="auto" w:fill="ffffff"/>
          <w:rtl w:val="0"/>
          <w:lang w:val="ru-RU"/>
        </w:rPr>
        <w:t>место рождения</w:t>
      </w:r>
      <w:r>
        <w:rPr>
          <w:sz w:val="22"/>
          <w:szCs w:val="22"/>
          <w:shd w:val="clear" w:color="auto" w:fill="ffffff"/>
          <w:rtl w:val="0"/>
        </w:rPr>
        <w:t xml:space="preserve">: </w:t>
      </w:r>
      <w:r>
        <w:rPr>
          <w:sz w:val="22"/>
          <w:szCs w:val="22"/>
          <w:shd w:val="clear" w:color="auto" w:fill="ffffff"/>
          <w:rtl w:val="0"/>
        </w:rPr>
        <w:t>гор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  <w:lang w:val="ru-RU"/>
        </w:rPr>
        <w:t>Оха Сахалинской обл</w:t>
      </w:r>
      <w:r>
        <w:rPr>
          <w:sz w:val="22"/>
          <w:szCs w:val="22"/>
          <w:shd w:val="clear" w:color="auto" w:fill="ffffff"/>
          <w:rtl w:val="0"/>
        </w:rPr>
        <w:t xml:space="preserve">.; </w:t>
      </w:r>
      <w:r>
        <w:rPr>
          <w:sz w:val="22"/>
          <w:szCs w:val="22"/>
          <w:shd w:val="clear" w:color="auto" w:fill="ffffff"/>
          <w:rtl w:val="0"/>
        </w:rPr>
        <w:t xml:space="preserve">ИНН </w:t>
      </w:r>
      <w:r>
        <w:rPr>
          <w:sz w:val="22"/>
          <w:szCs w:val="22"/>
          <w:shd w:val="clear" w:color="auto" w:fill="ffffff"/>
          <w:rtl w:val="0"/>
        </w:rPr>
        <w:t xml:space="preserve">230407435793; </w:t>
      </w:r>
      <w:r>
        <w:rPr>
          <w:sz w:val="22"/>
          <w:szCs w:val="22"/>
          <w:shd w:val="clear" w:color="auto" w:fill="ffffff"/>
          <w:rtl w:val="0"/>
        </w:rPr>
        <w:t xml:space="preserve">СНИЛС 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144-805-616 62; </w:t>
      </w:r>
      <w:r>
        <w:rPr>
          <w:sz w:val="22"/>
          <w:szCs w:val="22"/>
          <w:shd w:val="clear" w:color="auto" w:fill="ffffff"/>
          <w:rtl w:val="0"/>
          <w:lang w:val="ru-RU"/>
        </w:rPr>
        <w:t>адрес регистрации</w:t>
      </w:r>
      <w:r>
        <w:rPr>
          <w:sz w:val="22"/>
          <w:szCs w:val="22"/>
          <w:shd w:val="clear" w:color="auto" w:fill="ffffff"/>
          <w:rtl w:val="0"/>
        </w:rPr>
        <w:t xml:space="preserve">: </w:t>
      </w:r>
      <w:r>
        <w:rPr>
          <w:sz w:val="22"/>
          <w:szCs w:val="22"/>
          <w:shd w:val="clear" w:color="auto" w:fill="ffffff"/>
          <w:rtl w:val="0"/>
        </w:rPr>
        <w:t>Краснодарский край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г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</w:rPr>
        <w:t>Геленджик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  <w:lang w:val="ru-RU"/>
        </w:rPr>
        <w:t>ул</w:t>
      </w:r>
      <w:r>
        <w:rPr>
          <w:sz w:val="22"/>
          <w:szCs w:val="22"/>
          <w:shd w:val="clear" w:color="auto" w:fill="ffffff"/>
          <w:rtl w:val="0"/>
        </w:rPr>
        <w:t xml:space="preserve">. </w:t>
      </w:r>
      <w:r>
        <w:rPr>
          <w:sz w:val="22"/>
          <w:szCs w:val="22"/>
          <w:shd w:val="clear" w:color="auto" w:fill="ffffff"/>
          <w:rtl w:val="0"/>
        </w:rPr>
        <w:t>Островского</w:t>
      </w:r>
      <w:r>
        <w:rPr>
          <w:sz w:val="22"/>
          <w:szCs w:val="22"/>
          <w:shd w:val="clear" w:color="auto" w:fill="ffffff"/>
          <w:rtl w:val="0"/>
        </w:rPr>
        <w:t xml:space="preserve">, </w:t>
      </w:r>
      <w:r>
        <w:rPr>
          <w:sz w:val="22"/>
          <w:szCs w:val="22"/>
          <w:shd w:val="clear" w:color="auto" w:fill="ffffff"/>
          <w:rtl w:val="0"/>
        </w:rPr>
        <w:t>д</w:t>
      </w:r>
      <w:r>
        <w:rPr>
          <w:sz w:val="22"/>
          <w:szCs w:val="22"/>
          <w:shd w:val="clear" w:color="auto" w:fill="ffffff"/>
          <w:rtl w:val="0"/>
        </w:rPr>
        <w:t>. 60)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8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ind w:firstLine="709"/>
        <w:jc w:val="center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II.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Стоимость имущества и порядок его оплаты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2.1.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Согласно Протоколу №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 xml:space="preserve">__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от «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____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»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____________ 202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4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о результатах торгов по Лоту № </w:t>
      </w:r>
      <w:r>
        <w:rPr>
          <w:sz w:val="22"/>
          <w:szCs w:val="22"/>
          <w:shd w:val="clear" w:color="auto" w:fill="ffffff"/>
          <w:rtl w:val="0"/>
        </w:rPr>
        <w:t>1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по продаже имущества должника </w:t>
      </w:r>
      <w:r>
        <w:rPr>
          <w:sz w:val="22"/>
          <w:szCs w:val="22"/>
          <w:shd w:val="clear" w:color="auto" w:fill="ffffff"/>
          <w:rtl w:val="0"/>
          <w:lang w:val="ru-RU"/>
        </w:rPr>
        <w:t>Беженарь Ренате Александровне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общая стоимость Имущества составляет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 xml:space="preserve">______________ (_______________________________)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рублей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 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2.2.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Оплата должна быть произведена в течение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5 (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пяти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)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календарных дней с момента подписания настоящего Договора в безналичном порядке путем перечисления суммы в размере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указанном в пункте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2.1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настоящего договора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на </w:t>
      </w:r>
      <w:bookmarkStart w:name="bookmarkid.30j0zll" w:id="3"/>
      <w:bookmarkEnd w:id="3"/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р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асчетный счет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: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Получатель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Беженарь Рената Александровна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Банк получателя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Юго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Западный Банк ПАО СБЕРБАНК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ИНН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7707083893,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КПП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616143002,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 xml:space="preserve">БИК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046015602,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К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30101810600000000602,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Р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</w:rPr>
        <w:t>с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ru-RU"/>
        </w:rPr>
        <w:t xml:space="preserve"> 40817810452221965344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</w:rPr>
        <w:t>.</w:t>
      </w:r>
    </w:p>
    <w:p>
      <w:pPr>
        <w:pStyle w:val="Основной текст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60"/>
        </w:tabs>
        <w:ind w:firstLine="709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jc w:val="center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III.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Передача имущества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3.1.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Не позднее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5 (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пяти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)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рабочих дней с момента оплаты по настоящему Договору Продавец передает Покупателю по акту приема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передачи приобретенное им Имущество и документы на это Имущество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3.2.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Имущество передается по месту его нахождения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Имущество находится по адресу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en-US"/>
        </w:rPr>
        <w:t>: ___________________________________________________________________.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3.3.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Обязанность Продавца по передаче Имущества Покупателю считается исполненной в момент подписания акта приема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передачи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3.4.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Имущество считается предоставленным в распоряжение</w:t>
      </w:r>
      <w:bookmarkStart w:name="bookmarkid.1fob9te" w:id="4"/>
      <w:bookmarkEnd w:id="4"/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Покупателя с момента подписания сторонами акта приёма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передачи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ind w:firstLine="709"/>
        <w:jc w:val="center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IV.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Переход права собственности на Имущество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4.1.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Право собственности на Имущество возникает у Покупателя с момента государственной регистрации права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</w:t>
      </w:r>
    </w:p>
    <w:p>
      <w:pPr>
        <w:pStyle w:val="Основной текст"/>
        <w:ind w:firstLine="709"/>
        <w:jc w:val="center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V.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Ответственность сторон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5.1.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За невыполнение или ненадлежащее выполнение обязательств по настоящему Договору виновная сторона несет материальную ответственность в соответствии с законодательством Российской Федерации и настоящим Договором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5.2.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 случае непоступления денежных средств на счет продавца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 сроки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указанные в п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. 2.2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настоящего договора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Продавец вправе в одностороннем порядке отказаться от исполнения договора купли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-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продажи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center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VI.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Прочие условия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Настоящий Договор вступает в силу с момента его подписания и прекращает свое действие при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: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ненадлежащем исполнении Сторонами своих обязательств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;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расторжении в предусмотренных федеральным законодательством и настоящим Договором случаях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;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возникновении иных оснований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предусмотренных законодательством Российской Федерации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6.2.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Любые изменения и дополнения к настоящему Договору действительны только в том случае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если они совершены в письменной форме и подписаны Сторонами или уполномоченными на то представителями Сторон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6.3.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Все уведомления и сообщения должны направляться в письменной форме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6.4.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Во всем остальном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что не предусмотрено настоящим Договором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Стороны руководствуются федеральным законодательством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6.5.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Все споры и разногласия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возникающие между Сторонами по вопросам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не нашедшим своего разрешения в тексте данного Договора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будут решаться путем переговоров на основании федерального законодательства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6.6.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При не урегулировании в процессе переговоров спорных вопросов споры разрешаются в суде по месту нахождения финансового управляющего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ind w:firstLine="709"/>
        <w:jc w:val="center"/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VII.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"/>
        <w:ind w:firstLine="709"/>
        <w:jc w:val="both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7.1.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Настоящий Договор составлен в трех экземплярах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имеющих</w:t>
      </w:r>
      <w:bookmarkStart w:name="bookmarkid.3znysh7" w:id="5"/>
      <w:bookmarkEnd w:id="5"/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одинаковую юридическую силу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по одному экземпляру для каждой из</w:t>
      </w:r>
      <w:bookmarkStart w:name="bookmarkid.2et92p0" w:id="6"/>
      <w:bookmarkEnd w:id="6"/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Сторон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, 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один экземпляр для передачи в регистрирующий орган</w:t>
      </w: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>.</w:t>
      </w:r>
    </w:p>
    <w:p>
      <w:pPr>
        <w:pStyle w:val="Основной текст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</w:p>
    <w:p>
      <w:pPr>
        <w:pStyle w:val="Основной текст"/>
        <w:ind w:firstLine="708"/>
        <w:jc w:val="center"/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</w:rPr>
        <w:t xml:space="preserve">VIII. </w:t>
      </w:r>
      <w:r>
        <w:rPr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  <w:rtl w:val="0"/>
          <w:lang w:val="ru-RU"/>
        </w:rPr>
        <w:t>Место нахождения и банковские реквизиты Сторон</w:t>
      </w:r>
    </w:p>
    <w:tbl>
      <w:tblPr>
        <w:tblW w:w="10137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43"/>
        <w:gridCol w:w="5194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jc w:val="both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ru-RU"/>
              </w:rPr>
              <w:t>Продавец</w:t>
            </w:r>
          </w:p>
        </w:tc>
        <w:tc>
          <w:tcPr>
            <w:tcW w:type="dxa" w:w="5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jc w:val="both"/>
            </w:pPr>
            <w:r>
              <w:rPr>
                <w:b w:val="1"/>
                <w:bCs w:val="1"/>
                <w:sz w:val="22"/>
                <w:szCs w:val="22"/>
                <w:shd w:val="clear" w:color="auto" w:fill="ffffff"/>
                <w:rtl w:val="0"/>
                <w:lang w:val="ru-RU"/>
              </w:rPr>
              <w:t>Покупатель</w:t>
            </w:r>
          </w:p>
        </w:tc>
      </w:tr>
      <w:tr>
        <w:tblPrEx>
          <w:shd w:val="clear" w:color="auto" w:fill="ced7e7"/>
        </w:tblPrEx>
        <w:trPr>
          <w:trHeight w:val="4513" w:hRule="atLeast"/>
        </w:trPr>
        <w:tc>
          <w:tcPr>
            <w:tcW w:type="dxa" w:w="4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Гражданин РФ Беженарь Ренат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а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 Александровн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а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(28.11.1990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.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р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.,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место рождения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: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гор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Оха Сахалинской обл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.;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ИНН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230407435793;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СНИЛС </w:t>
            </w:r>
            <w:r>
              <w:rPr>
                <w:sz w:val="16"/>
                <w:szCs w:val="16"/>
                <w:shd w:val="clear" w:color="auto" w:fill="ffffff"/>
                <w:rtl w:val="0"/>
                <w:lang w:val="it-IT"/>
              </w:rPr>
              <w:t xml:space="preserve">144-805-616 62;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адрес регистрации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: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Краснодарский край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Геленджик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ул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Островского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д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. 60)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именуемый в дальнейшем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it-IT"/>
              </w:rPr>
              <w:t>«Продавец»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,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 в лице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финансового управляющего Барабаш Данил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ы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 Александрович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ru-RU"/>
              </w:rPr>
              <w:t>а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(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СНИЛС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197-289-194-41,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ИНН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481603848387, +7 (928) 900-49-05, </w:t>
            </w:r>
            <w:r>
              <w:rPr>
                <w:rStyle w:val="Hyperlink.0"/>
                <w:sz w:val="16"/>
                <w:szCs w:val="16"/>
                <w:shd w:val="clear" w:color="auto" w:fill="ffffff"/>
              </w:rPr>
              <w:fldChar w:fldCharType="begin" w:fldLock="0"/>
            </w:r>
            <w:r>
              <w:rPr>
                <w:rStyle w:val="Hyperlink.0"/>
                <w:sz w:val="16"/>
                <w:szCs w:val="16"/>
                <w:shd w:val="clear" w:color="auto" w:fill="ffffff"/>
              </w:rPr>
              <w:instrText xml:space="preserve"> HYPERLINK "mailto:danilbarabashurist@yandex.ru"</w:instrText>
            </w:r>
            <w:r>
              <w:rPr>
                <w:rStyle w:val="Hyperlink.0"/>
                <w:sz w:val="16"/>
                <w:szCs w:val="16"/>
                <w:shd w:val="clear" w:color="auto" w:fill="ffffff"/>
              </w:rPr>
              <w:fldChar w:fldCharType="separate" w:fldLock="0"/>
            </w:r>
            <w:r>
              <w:rPr>
                <w:rStyle w:val="Hyperlink.0"/>
                <w:sz w:val="16"/>
                <w:szCs w:val="16"/>
                <w:shd w:val="clear" w:color="auto" w:fill="ffffff"/>
                <w:rtl w:val="0"/>
              </w:rPr>
              <w:t>danilbarabashurist@yandex.ru</w:t>
            </w:r>
            <w:r>
              <w:rPr>
                <w:sz w:val="16"/>
                <w:szCs w:val="16"/>
                <w:shd w:val="clear" w:color="auto" w:fill="ffffff"/>
              </w:rPr>
              <w:fldChar w:fldCharType="end" w:fldLock="0"/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адрес для корреспонденции финансовому управляющему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: 344082,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Ростов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-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на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-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Дону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а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/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я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1585).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Член Союза «Межрегиональная саморегулируемая организация профессиональных арбитражных управляющих «Альянс управляющих»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350015,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Краснодарский край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Краснодар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ул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Северная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д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.309,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включено в Единый государственный реестр саморегулируемых организаций арбитражных управляющих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23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мая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2003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года за №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0006,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ИНН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2312102570,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ОГРН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1032307154285., </w:t>
            </w:r>
            <w:r>
              <w:rPr>
                <w:sz w:val="16"/>
                <w:szCs w:val="16"/>
                <w:shd w:val="clear" w:color="auto" w:fill="ffffff"/>
                <w:rtl w:val="0"/>
                <w:lang w:val="ru-RU"/>
              </w:rPr>
              <w:t>действующего на основании Решения Арбитражного суда Краснодарского края по делу № А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32-34027/2023 </w:t>
            </w:r>
            <w:r>
              <w:rPr>
                <w:sz w:val="16"/>
                <w:szCs w:val="16"/>
                <w:shd w:val="clear" w:color="auto" w:fill="ffffff"/>
                <w:rtl w:val="0"/>
                <w:lang w:val="fr-FR"/>
              </w:rPr>
              <w:t>от «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02</w:t>
            </w:r>
            <w:r>
              <w:rPr>
                <w:sz w:val="16"/>
                <w:szCs w:val="16"/>
                <w:shd w:val="clear" w:color="auto" w:fill="ffffff"/>
                <w:rtl w:val="0"/>
                <w:lang w:val="it-IT"/>
              </w:rPr>
              <w:t xml:space="preserve">» августа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2023 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>года</w:t>
            </w:r>
          </w:p>
          <w:p>
            <w:pPr>
              <w:pStyle w:val="Основной текст"/>
              <w:jc w:val="both"/>
              <w:rPr>
                <w:sz w:val="16"/>
                <w:szCs w:val="16"/>
                <w:shd w:val="clear" w:color="auto" w:fill="ffffff"/>
              </w:rPr>
            </w:pP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  <w:lang w:val="ru-RU"/>
              </w:rPr>
              <w:t>Получатель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  <w:lang w:val="ru-RU"/>
              </w:rPr>
              <w:t>Беженарь Рената Александровна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>Банк получателя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>Юго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-</w:t>
            </w: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  <w:lang w:val="ru-RU"/>
              </w:rPr>
              <w:t>Западный Банк ПАО СБЕРБАНК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 xml:space="preserve">ИНН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7707083893,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 xml:space="preserve">КПП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616143002,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 xml:space="preserve">БИК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046015602,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/</w:t>
            </w: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30101810600000000602,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</w:rPr>
              <w:t>/</w:t>
            </w:r>
            <w:r>
              <w:rPr>
                <w:rFonts w:ascii="Times New Roman" w:hAnsi="Times New Roman" w:hint="default"/>
                <w:sz w:val="16"/>
                <w:szCs w:val="16"/>
                <w:shd w:val="clear" w:color="auto" w:fill="ffffff"/>
                <w:rtl w:val="0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  <w:shd w:val="clear" w:color="auto" w:fill="ffffff"/>
                <w:rtl w:val="0"/>
                <w:lang w:val="ru-RU"/>
              </w:rPr>
              <w:t xml:space="preserve"> 40817810452221965344</w:t>
            </w:r>
          </w:p>
        </w:tc>
        <w:tc>
          <w:tcPr>
            <w:tcW w:type="dxa" w:w="5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both"/>
            </w:pP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jc w:val="both"/>
            </w:pPr>
            <w:r>
              <w:rPr>
                <w:i w:val="1"/>
                <w:iCs w:val="1"/>
                <w:sz w:val="22"/>
                <w:szCs w:val="22"/>
                <w:shd w:val="clear" w:color="auto" w:fill="ffffff"/>
                <w:rtl w:val="0"/>
                <w:lang w:val="ru-RU"/>
              </w:rPr>
              <w:t xml:space="preserve">__________________________ 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Барабаш Д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shd w:val="clear" w:color="auto" w:fill="ffffff"/>
                <w:rtl w:val="0"/>
                <w:lang w:val="ru-RU"/>
              </w:rPr>
              <w:t>.</w:t>
            </w:r>
          </w:p>
        </w:tc>
        <w:tc>
          <w:tcPr>
            <w:tcW w:type="dxa" w:w="5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jc w:val="both"/>
            </w:pPr>
            <w:r>
              <w:rPr>
                <w:i w:val="1"/>
                <w:iCs w:val="1"/>
                <w:sz w:val="22"/>
                <w:szCs w:val="22"/>
                <w:shd w:val="clear" w:color="auto" w:fill="ffffff"/>
                <w:rtl w:val="0"/>
                <w:lang w:val="ru-RU"/>
              </w:rPr>
              <w:t>__________________________ /_____________</w:t>
            </w:r>
          </w:p>
        </w:tc>
      </w:tr>
    </w:tbl>
    <w:p>
      <w:pPr>
        <w:pStyle w:val="Основной текст"/>
        <w:widowControl w:val="0"/>
        <w:ind w:left="324" w:hanging="324"/>
        <w:jc w:val="center"/>
      </w:pPr>
      <w:r>
        <w:rPr>
          <w:caps w:val="0"/>
          <w:smallCaps w:val="0"/>
          <w:strike w:val="0"/>
          <w:dstrike w:val="0"/>
          <w:sz w:val="22"/>
          <w:szCs w:val="22"/>
          <w:u w:val="none"/>
          <w:shd w:val="clear" w:color="auto" w:fill="ffffff"/>
          <w:vertAlign w:val="baseline"/>
        </w:rPr>
      </w:r>
    </w:p>
    <w:sectPr>
      <w:headerReference w:type="default" r:id="rId4"/>
      <w:footerReference w:type="default" r:id="rId5"/>
      <w:pgSz w:w="11900" w:h="16840" w:orient="portrait"/>
      <w:pgMar w:top="540" w:right="851" w:bottom="539" w:left="1134" w:header="720" w:footer="21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Основной текст"/>
      <w:tabs>
        <w:tab w:val="right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-4760</wp:posOffset>
              </wp:positionH>
              <wp:positionV relativeFrom="page">
                <wp:posOffset>-4761</wp:posOffset>
              </wp:positionV>
              <wp:extent cx="7566025" cy="756953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025" cy="756953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8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7658416</wp:posOffset>
              </wp:positionH>
              <wp:positionV relativeFrom="page">
                <wp:posOffset>10321606</wp:posOffset>
              </wp:positionV>
              <wp:extent cx="79050" cy="182883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0" cy="182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Основной текст"/>
                          </w:pPr>
                          <w:r>
                            <w:rPr>
                              <w:caps w:val="0"/>
                              <w:smallCaps w:val="0"/>
                              <w:strike w:val="0"/>
                              <w:dstrike w:val="0"/>
                              <w:outline w:val="0"/>
                              <w:color w:val="000000"/>
                              <w:u w:color="000000"/>
                              <w:vertAlign w:val="baseline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624" tIns="624" rIns="624" bIns="624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603.0pt;margin-top:812.7pt;width:6.2pt;height:14.4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Основной текст"/>
                    </w:pPr>
                    <w:r>
                      <w:rPr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u w:color="000000"/>
                        <w:vertAlign w:val="baseline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PAGE 1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