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184286">
        <w:rPr>
          <w:rFonts w:ascii="Times New Roman" w:hAnsi="Times New Roman" w:cs="Times New Roman"/>
        </w:rPr>
        <w:t>4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7D6A6E" w:rsidRPr="00184286" w:rsidRDefault="00184286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184286">
        <w:rPr>
          <w:rFonts w:ascii="Times New Roman" w:hAnsi="Times New Roman" w:cs="Times New Roman"/>
          <w:b/>
          <w:color w:val="000000"/>
          <w:lang w:eastAsia="ru-RU"/>
        </w:rPr>
        <w:t>Лот №5</w:t>
      </w:r>
      <w:r w:rsidRPr="00184286">
        <w:rPr>
          <w:rFonts w:ascii="Times New Roman" w:hAnsi="Times New Roman" w:cs="Times New Roman"/>
          <w:color w:val="000000"/>
          <w:lang w:eastAsia="ru-RU"/>
        </w:rPr>
        <w:t xml:space="preserve"> - Объект незавершенного строительства, кадастровый номер 01:08:0518057:38, состоящий их двух литеров: 1. Здание гостиница строение 2, Литер: А1, над А1, а, площадь застройки 221,7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.; 2. Часть здания гостиница, литер А2, а15, площадь общая 1 172,0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 Адрес местоположения: Республика Адыгея, г. Майкоп, ул. Гагарина, д. 1Б. Вид права: собственность.; Право пользования (на основании договора аренды) на земельный участок, земли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населѐнных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пунктов - для размещения ресторана, площадь: 3540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кадастровый номер: 01:08:0518057:13, адрес местоположения: Республика Адыгея, г. Майкоп, ул. Гагарина, 1-в. Вид права: аренда (краткосрочная) срок аренды – до 11.02.2023г. (Договор №009071 от 12.02.2020г.); Пивной бар, лит "А" основное здание с мансардой, назначение: нежилое здание, площадь общая 579,1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. количество этажей: 2, кадастровый номер 01:08:0518057:37, адрес местоположения: Республика Адыгея, г. Майкоп, ул. Гагарина, д. 1Б. Вид права: собственность (в соответствии с Техническим заключением о состоянии несущих строительных конструкций для дальнейшего использования по назначению ресторана "Эдем" по ул. Гагарина 1-б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г.Майкопа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после выполнения перепланировки без проектной документации от 25 мая 2009г. общая площадь объекта составляет 826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), Земельный участок, земли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населѐнных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 пунктов - Для размещения пивного бара, площадь: 2064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кадастровый номер: 01:08:0518057:2, адрес местоположения: Адыгея </w:t>
      </w:r>
      <w:proofErr w:type="spellStart"/>
      <w:r w:rsidRPr="00184286">
        <w:rPr>
          <w:rFonts w:ascii="Times New Roman" w:hAnsi="Times New Roman" w:cs="Times New Roman"/>
          <w:color w:val="000000"/>
          <w:lang w:eastAsia="ru-RU"/>
        </w:rPr>
        <w:t>респ</w:t>
      </w:r>
      <w:proofErr w:type="spellEnd"/>
      <w:r w:rsidRPr="00184286">
        <w:rPr>
          <w:rFonts w:ascii="Times New Roman" w:hAnsi="Times New Roman" w:cs="Times New Roman"/>
          <w:color w:val="000000"/>
          <w:lang w:eastAsia="ru-RU"/>
        </w:rPr>
        <w:t xml:space="preserve">, г. Майкоп, ул. Гагарина, 1-б. Вид права: собственность – </w:t>
      </w:r>
      <w:r w:rsidRPr="00184286">
        <w:rPr>
          <w:rFonts w:ascii="Times New Roman" w:hAnsi="Times New Roman" w:cs="Times New Roman"/>
          <w:b/>
          <w:color w:val="000000"/>
          <w:lang w:eastAsia="ru-RU"/>
        </w:rPr>
        <w:t>начальная цена 79 975 000,00руб.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184286">
        <w:rPr>
          <w:rFonts w:ascii="Times New Roman" w:hAnsi="Times New Roman" w:cs="Times New Roman"/>
          <w:b/>
        </w:rPr>
        <w:t>5</w:t>
      </w:r>
      <w:r w:rsidR="007E5776" w:rsidRPr="00B50ACE">
        <w:rPr>
          <w:rFonts w:ascii="Times New Roman" w:hAnsi="Times New Roman" w:cs="Times New Roman"/>
          <w:b/>
        </w:rPr>
        <w:t xml:space="preserve">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bookmarkStart w:id="0" w:name="_GoBack"/>
      <w:bookmarkEnd w:id="0"/>
      <w:r w:rsidR="00336E19" w:rsidRPr="00D947A2">
        <w:rPr>
          <w:rFonts w:ascii="Times New Roman" w:hAnsi="Times New Roman" w:cs="Times New Roman"/>
          <w:bCs/>
        </w:rPr>
        <w:t xml:space="preserve">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40817810701000625187, </w:t>
      </w:r>
    </w:p>
    <w:p w:rsidR="000D0915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lastRenderedPageBreak/>
        <w:t xml:space="preserve">за не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40817810801000625184.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84286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EF618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4</cp:revision>
  <cp:lastPrinted>2014-12-05T07:44:00Z</cp:lastPrinted>
  <dcterms:created xsi:type="dcterms:W3CDTF">2018-04-06T16:04:00Z</dcterms:created>
  <dcterms:modified xsi:type="dcterms:W3CDTF">2024-05-20T12:28:00Z</dcterms:modified>
</cp:coreProperties>
</file>